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7E6BE7" w14:textId="77777777" w:rsidR="00C442DF" w:rsidRDefault="00C442DF" w:rsidP="00C442DF">
      <w:pPr>
        <w:rPr>
          <w:rFonts w:ascii="Times New Roman" w:hAnsi="Times New Roman"/>
          <w:b/>
        </w:rPr>
      </w:pPr>
    </w:p>
    <w:p w14:paraId="01FE8631" w14:textId="77777777" w:rsidR="00C442DF" w:rsidRDefault="00C442DF" w:rsidP="00C442DF">
      <w:pPr>
        <w:rPr>
          <w:rFonts w:ascii="Times New Roman" w:hAnsi="Times New Roman"/>
          <w:b/>
        </w:rPr>
      </w:pPr>
    </w:p>
    <w:p w14:paraId="1C6EB04A" w14:textId="77777777" w:rsidR="00C442DF" w:rsidRPr="00BB73B0" w:rsidRDefault="00C442DF" w:rsidP="00C442DF">
      <w:pPr>
        <w:rPr>
          <w:rFonts w:ascii="Times New Roman" w:hAnsi="Times New Roman"/>
          <w:b/>
        </w:rPr>
      </w:pPr>
      <w:r w:rsidRPr="00BB73B0">
        <w:rPr>
          <w:rFonts w:ascii="Times New Roman" w:hAnsi="Times New Roman"/>
          <w:b/>
        </w:rPr>
        <w:t>Annual Review Process for Junior Tenure-track Faculty Members at Columbia Business School</w:t>
      </w:r>
    </w:p>
    <w:p w14:paraId="5D6DB9FC" w14:textId="77777777" w:rsidR="00C442DF" w:rsidRPr="00BB73B0" w:rsidRDefault="00C442DF" w:rsidP="00C442DF">
      <w:pPr>
        <w:rPr>
          <w:rFonts w:ascii="Times New Roman" w:hAnsi="Times New Roman"/>
          <w:b/>
        </w:rPr>
      </w:pPr>
    </w:p>
    <w:p w14:paraId="5584E4BE" w14:textId="77777777" w:rsidR="00C442DF" w:rsidRPr="00BB73B0" w:rsidRDefault="00C442DF" w:rsidP="00C442DF">
      <w:pPr>
        <w:rPr>
          <w:rFonts w:ascii="Times New Roman" w:hAnsi="Times New Roman"/>
        </w:rPr>
      </w:pPr>
      <w:r w:rsidRPr="00BB73B0">
        <w:rPr>
          <w:rFonts w:ascii="Times New Roman" w:hAnsi="Times New Roman"/>
        </w:rPr>
        <w:t>Columbia Business School strives for a clear and transparent annual feedback process for tenure-track faculty members.  Our goal is for junior faculty members to have the information they need to understand the promotion and tenure process, and the feedback and guidance from their tenured colleagues to understand their progress against the very high standards for research, teaching, and service required to be granted tenure at Columbia University.</w:t>
      </w:r>
    </w:p>
    <w:p w14:paraId="664831F3" w14:textId="77777777" w:rsidR="00C442DF" w:rsidRPr="00BB73B0" w:rsidRDefault="00C442DF" w:rsidP="00C442DF">
      <w:pPr>
        <w:rPr>
          <w:rFonts w:ascii="Times New Roman" w:hAnsi="Times New Roman"/>
        </w:rPr>
      </w:pPr>
    </w:p>
    <w:p w14:paraId="7AB12AD0" w14:textId="77777777" w:rsidR="00C442DF" w:rsidRPr="00BB73B0" w:rsidRDefault="00C442DF" w:rsidP="00C442DF">
      <w:pPr>
        <w:rPr>
          <w:rFonts w:ascii="Times New Roman" w:hAnsi="Times New Roman"/>
        </w:rPr>
      </w:pPr>
      <w:r w:rsidRPr="00BB73B0">
        <w:rPr>
          <w:rFonts w:ascii="Times New Roman" w:hAnsi="Times New Roman"/>
        </w:rPr>
        <w:t>This document is intended to outline the annual review process and list some best practices for implementation.</w:t>
      </w:r>
    </w:p>
    <w:p w14:paraId="79C47135" w14:textId="77777777" w:rsidR="00C442DF" w:rsidRPr="00BB73B0" w:rsidRDefault="00C442DF" w:rsidP="00C442DF">
      <w:pPr>
        <w:rPr>
          <w:rFonts w:ascii="Times New Roman" w:hAnsi="Times New Roman"/>
        </w:rPr>
      </w:pPr>
    </w:p>
    <w:p w14:paraId="00380401" w14:textId="18E304B5" w:rsidR="00C442DF" w:rsidRPr="00BB73B0" w:rsidRDefault="00C442DF" w:rsidP="00C442DF">
      <w:pPr>
        <w:pStyle w:val="ListParagraph"/>
        <w:numPr>
          <w:ilvl w:val="0"/>
          <w:numId w:val="1"/>
        </w:numPr>
        <w:ind w:left="360"/>
        <w:rPr>
          <w:rFonts w:ascii="Times New Roman" w:hAnsi="Times New Roman"/>
        </w:rPr>
      </w:pPr>
      <w:r w:rsidRPr="00BB73B0">
        <w:rPr>
          <w:rFonts w:ascii="Times New Roman" w:hAnsi="Times New Roman"/>
        </w:rPr>
        <w:t>Each January, all faculty members are asked to submit a “Faculty Activity Report” (FAR) form, along with a CV and an “Outside Activities Report” reporting on the previous calendar year to the Dean’s Office.</w:t>
      </w:r>
    </w:p>
    <w:p w14:paraId="7FFE56AD" w14:textId="77777777" w:rsidR="00C442DF" w:rsidRPr="00BB73B0" w:rsidRDefault="00C442DF" w:rsidP="00C442DF">
      <w:pPr>
        <w:pStyle w:val="ListParagraph"/>
        <w:numPr>
          <w:ilvl w:val="1"/>
          <w:numId w:val="1"/>
        </w:numPr>
        <w:ind w:left="1080"/>
        <w:rPr>
          <w:rFonts w:ascii="Times New Roman" w:hAnsi="Times New Roman"/>
        </w:rPr>
      </w:pPr>
      <w:r w:rsidRPr="00BB73B0">
        <w:rPr>
          <w:rFonts w:ascii="Times New Roman" w:hAnsi="Times New Roman"/>
        </w:rPr>
        <w:t xml:space="preserve">The FAR is used for many purposes, including the Division’s annual review of junior faculty progress, the Dean’s Office review for all faculty salary increases, and by the External Relations and Marketing and Communications departments, to better understand faculty work. </w:t>
      </w:r>
    </w:p>
    <w:p w14:paraId="5B503384" w14:textId="77777777" w:rsidR="00441C9C" w:rsidRDefault="00C442DF" w:rsidP="00C442DF">
      <w:pPr>
        <w:pStyle w:val="ListParagraph"/>
        <w:numPr>
          <w:ilvl w:val="0"/>
          <w:numId w:val="1"/>
        </w:numPr>
        <w:ind w:left="360"/>
        <w:rPr>
          <w:rFonts w:ascii="Times New Roman" w:hAnsi="Times New Roman"/>
        </w:rPr>
      </w:pPr>
      <w:r w:rsidRPr="00BB73B0">
        <w:rPr>
          <w:rFonts w:ascii="Times New Roman" w:hAnsi="Times New Roman"/>
        </w:rPr>
        <w:t xml:space="preserve">The FAR and CVs of junior faculty members are sent to the Divisional Chairs. </w:t>
      </w:r>
    </w:p>
    <w:p w14:paraId="2ED5432B" w14:textId="411389D5" w:rsidR="00C442DF" w:rsidRPr="00BB73B0" w:rsidRDefault="00441C9C" w:rsidP="00C442DF">
      <w:pPr>
        <w:pStyle w:val="ListParagraph"/>
        <w:numPr>
          <w:ilvl w:val="0"/>
          <w:numId w:val="1"/>
        </w:numPr>
        <w:ind w:left="360"/>
        <w:rPr>
          <w:rFonts w:ascii="Times New Roman" w:hAnsi="Times New Roman"/>
        </w:rPr>
      </w:pPr>
      <w:r>
        <w:rPr>
          <w:rFonts w:ascii="Times New Roman" w:hAnsi="Times New Roman"/>
        </w:rPr>
        <w:t>New w</w:t>
      </w:r>
      <w:r w:rsidR="00C442DF" w:rsidRPr="00BB73B0">
        <w:rPr>
          <w:rFonts w:ascii="Times New Roman" w:hAnsi="Times New Roman"/>
        </w:rPr>
        <w:t>orking papers</w:t>
      </w:r>
      <w:r>
        <w:rPr>
          <w:rFonts w:ascii="Times New Roman" w:hAnsi="Times New Roman"/>
        </w:rPr>
        <w:t xml:space="preserve"> </w:t>
      </w:r>
      <w:r w:rsidR="000A6968">
        <w:rPr>
          <w:rFonts w:ascii="Times New Roman" w:hAnsi="Times New Roman"/>
        </w:rPr>
        <w:t>and</w:t>
      </w:r>
      <w:r>
        <w:rPr>
          <w:rFonts w:ascii="Times New Roman" w:hAnsi="Times New Roman"/>
        </w:rPr>
        <w:t xml:space="preserve"> publications</w:t>
      </w:r>
      <w:r w:rsidR="00C442DF" w:rsidRPr="00BB73B0">
        <w:rPr>
          <w:rFonts w:ascii="Times New Roman" w:hAnsi="Times New Roman"/>
        </w:rPr>
        <w:t xml:space="preserve"> should also be requested</w:t>
      </w:r>
      <w:r>
        <w:rPr>
          <w:rFonts w:ascii="Times New Roman" w:hAnsi="Times New Roman"/>
        </w:rPr>
        <w:t xml:space="preserve"> from junior faculty</w:t>
      </w:r>
      <w:r w:rsidR="00C442DF" w:rsidRPr="00BB73B0">
        <w:rPr>
          <w:rFonts w:ascii="Times New Roman" w:hAnsi="Times New Roman"/>
        </w:rPr>
        <w:t xml:space="preserve"> by the division at this time if they </w:t>
      </w:r>
      <w:r w:rsidR="000A6968">
        <w:rPr>
          <w:rFonts w:ascii="Times New Roman" w:hAnsi="Times New Roman"/>
        </w:rPr>
        <w:t>were not</w:t>
      </w:r>
      <w:r w:rsidR="00C442DF" w:rsidRPr="00BB73B0">
        <w:rPr>
          <w:rFonts w:ascii="Times New Roman" w:hAnsi="Times New Roman"/>
        </w:rPr>
        <w:t xml:space="preserve"> requested earlier in the year.</w:t>
      </w:r>
    </w:p>
    <w:p w14:paraId="467E97E5" w14:textId="77777777" w:rsidR="00C442DF" w:rsidRPr="00BB73B0" w:rsidRDefault="00C442DF" w:rsidP="00C442DF">
      <w:pPr>
        <w:pStyle w:val="ListParagraph"/>
        <w:numPr>
          <w:ilvl w:val="0"/>
          <w:numId w:val="1"/>
        </w:numPr>
        <w:ind w:left="360"/>
        <w:rPr>
          <w:rFonts w:ascii="Times New Roman" w:hAnsi="Times New Roman"/>
        </w:rPr>
      </w:pPr>
      <w:r w:rsidRPr="00BB73B0">
        <w:rPr>
          <w:rFonts w:ascii="Times New Roman" w:hAnsi="Times New Roman"/>
        </w:rPr>
        <w:t>Each Division assigns tenured faculty members to write a formal review of their junior colleagues.</w:t>
      </w:r>
    </w:p>
    <w:p w14:paraId="01960CC7" w14:textId="77777777" w:rsidR="00C442DF" w:rsidRPr="00BB73B0" w:rsidRDefault="00C442DF" w:rsidP="00C442DF">
      <w:pPr>
        <w:pStyle w:val="ListParagraph"/>
        <w:numPr>
          <w:ilvl w:val="1"/>
          <w:numId w:val="1"/>
        </w:numPr>
        <w:ind w:left="1080"/>
        <w:rPr>
          <w:rFonts w:ascii="Times New Roman" w:hAnsi="Times New Roman"/>
        </w:rPr>
      </w:pPr>
      <w:r w:rsidRPr="00BB73B0">
        <w:rPr>
          <w:rFonts w:ascii="Times New Roman" w:hAnsi="Times New Roman"/>
        </w:rPr>
        <w:t xml:space="preserve">Reviews are drafted for each junior faculty member and agreed to and signed off on by the entire tenured faculty of the division. </w:t>
      </w:r>
    </w:p>
    <w:p w14:paraId="7474E6F0" w14:textId="72747842" w:rsidR="00C442DF" w:rsidRPr="00BB73B0" w:rsidRDefault="00C442DF" w:rsidP="00C442DF">
      <w:pPr>
        <w:pStyle w:val="ListParagraph"/>
        <w:numPr>
          <w:ilvl w:val="1"/>
          <w:numId w:val="1"/>
        </w:numPr>
        <w:ind w:left="1080"/>
        <w:rPr>
          <w:rFonts w:ascii="Times New Roman" w:hAnsi="Times New Roman"/>
        </w:rPr>
      </w:pPr>
      <w:r w:rsidRPr="00BB73B0">
        <w:rPr>
          <w:rFonts w:ascii="Times New Roman" w:hAnsi="Times New Roman"/>
        </w:rPr>
        <w:t>Reviews must to be delivered to the Dean’s Office in February or March</w:t>
      </w:r>
      <w:r w:rsidR="00441C9C">
        <w:rPr>
          <w:rFonts w:ascii="Times New Roman" w:hAnsi="Times New Roman"/>
        </w:rPr>
        <w:t xml:space="preserve"> for review and approval</w:t>
      </w:r>
      <w:r w:rsidR="00441C9C" w:rsidRPr="00441C9C">
        <w:rPr>
          <w:rFonts w:ascii="Times New Roman" w:hAnsi="Times New Roman"/>
        </w:rPr>
        <w:t xml:space="preserve"> </w:t>
      </w:r>
      <w:r w:rsidR="00441C9C" w:rsidRPr="00BB73B0">
        <w:rPr>
          <w:rFonts w:ascii="Times New Roman" w:hAnsi="Times New Roman"/>
        </w:rPr>
        <w:t xml:space="preserve">in advance of sharing them with the faculty </w:t>
      </w:r>
      <w:r w:rsidR="00AF4146" w:rsidRPr="00BB73B0">
        <w:rPr>
          <w:rFonts w:ascii="Times New Roman" w:hAnsi="Times New Roman"/>
        </w:rPr>
        <w:t>member.</w:t>
      </w:r>
    </w:p>
    <w:p w14:paraId="43CC6B51" w14:textId="259B7B89" w:rsidR="00C442DF" w:rsidRPr="00BB73B0" w:rsidRDefault="00C442DF" w:rsidP="00C442DF">
      <w:pPr>
        <w:pStyle w:val="ListParagraph"/>
        <w:numPr>
          <w:ilvl w:val="1"/>
          <w:numId w:val="1"/>
        </w:numPr>
        <w:ind w:left="1080"/>
        <w:rPr>
          <w:rFonts w:ascii="Times New Roman" w:hAnsi="Times New Roman"/>
        </w:rPr>
      </w:pPr>
      <w:r w:rsidRPr="00BB73B0">
        <w:rPr>
          <w:rFonts w:ascii="Times New Roman" w:hAnsi="Times New Roman"/>
        </w:rPr>
        <w:t>If reviews are controversial, the Division is encouraged to discuss them with the Dean’s Office</w:t>
      </w:r>
      <w:r w:rsidR="00441C9C">
        <w:rPr>
          <w:rFonts w:ascii="Times New Roman" w:hAnsi="Times New Roman"/>
        </w:rPr>
        <w:t xml:space="preserve"> early in the process</w:t>
      </w:r>
      <w:r w:rsidRPr="00BB73B0">
        <w:rPr>
          <w:rFonts w:ascii="Times New Roman" w:hAnsi="Times New Roman"/>
        </w:rPr>
        <w:t xml:space="preserve"> </w:t>
      </w:r>
    </w:p>
    <w:p w14:paraId="143DD79F" w14:textId="77777777" w:rsidR="00C442DF" w:rsidRPr="00BB73B0" w:rsidRDefault="00C442DF" w:rsidP="00C442DF">
      <w:pPr>
        <w:pStyle w:val="ListParagraph"/>
        <w:numPr>
          <w:ilvl w:val="1"/>
          <w:numId w:val="1"/>
        </w:numPr>
        <w:ind w:left="1080"/>
        <w:rPr>
          <w:rFonts w:ascii="Times New Roman" w:hAnsi="Times New Roman"/>
        </w:rPr>
      </w:pPr>
      <w:r w:rsidRPr="00BB73B0">
        <w:rPr>
          <w:rFonts w:ascii="Times New Roman" w:hAnsi="Times New Roman"/>
        </w:rPr>
        <w:t>The tenured faculty members who wrote the review, then meet with the junior faculty member, normally in person, to deliver the review and discuss its contents with them.</w:t>
      </w:r>
    </w:p>
    <w:p w14:paraId="2385B665" w14:textId="77777777" w:rsidR="00C442DF" w:rsidRPr="00BB73B0" w:rsidRDefault="00C442DF" w:rsidP="00C442DF">
      <w:pPr>
        <w:pStyle w:val="ListParagraph"/>
        <w:numPr>
          <w:ilvl w:val="1"/>
          <w:numId w:val="1"/>
        </w:numPr>
        <w:ind w:left="1080"/>
        <w:rPr>
          <w:rFonts w:ascii="Times New Roman" w:hAnsi="Times New Roman"/>
        </w:rPr>
      </w:pPr>
      <w:r w:rsidRPr="00BB73B0">
        <w:rPr>
          <w:rFonts w:ascii="Times New Roman" w:hAnsi="Times New Roman"/>
        </w:rPr>
        <w:t>The reviews normally cover the following topics:</w:t>
      </w:r>
    </w:p>
    <w:p w14:paraId="5BB30D0B" w14:textId="77777777" w:rsidR="00C442DF" w:rsidRPr="00BB73B0" w:rsidRDefault="00C442DF" w:rsidP="00C442DF">
      <w:pPr>
        <w:pStyle w:val="ListParagraph"/>
        <w:numPr>
          <w:ilvl w:val="2"/>
          <w:numId w:val="1"/>
        </w:numPr>
        <w:ind w:left="1800"/>
        <w:rPr>
          <w:rFonts w:ascii="Times New Roman" w:hAnsi="Times New Roman"/>
        </w:rPr>
      </w:pPr>
      <w:r w:rsidRPr="00BB73B0">
        <w:rPr>
          <w:rFonts w:ascii="Times New Roman" w:hAnsi="Times New Roman"/>
        </w:rPr>
        <w:t>Formal reminders of the criteria for earning tenure at Columbia</w:t>
      </w:r>
    </w:p>
    <w:p w14:paraId="7F083C5A" w14:textId="77777777" w:rsidR="00C442DF" w:rsidRPr="00BB73B0" w:rsidRDefault="00C442DF" w:rsidP="00C442DF">
      <w:pPr>
        <w:pStyle w:val="ListParagraph"/>
        <w:numPr>
          <w:ilvl w:val="2"/>
          <w:numId w:val="1"/>
        </w:numPr>
        <w:ind w:left="1800"/>
        <w:rPr>
          <w:rFonts w:ascii="Times New Roman" w:hAnsi="Times New Roman"/>
        </w:rPr>
      </w:pPr>
      <w:r w:rsidRPr="00BB73B0">
        <w:rPr>
          <w:rFonts w:ascii="Times New Roman" w:hAnsi="Times New Roman"/>
        </w:rPr>
        <w:t>Discussion of research, both published and in progress, noting implications of questions addressed, evidence of impact, clarity of field definition, research design, etc.</w:t>
      </w:r>
    </w:p>
    <w:p w14:paraId="7A005555" w14:textId="77777777" w:rsidR="00C442DF" w:rsidRPr="00BB73B0" w:rsidRDefault="00C442DF" w:rsidP="00C442DF">
      <w:pPr>
        <w:pStyle w:val="ListParagraph"/>
        <w:numPr>
          <w:ilvl w:val="2"/>
          <w:numId w:val="1"/>
        </w:numPr>
        <w:ind w:left="1800"/>
        <w:rPr>
          <w:rFonts w:ascii="Times New Roman" w:hAnsi="Times New Roman"/>
        </w:rPr>
      </w:pPr>
      <w:r w:rsidRPr="00BB73B0">
        <w:rPr>
          <w:rFonts w:ascii="Times New Roman" w:hAnsi="Times New Roman"/>
        </w:rPr>
        <w:t>Discussion of teaching efforts and results</w:t>
      </w:r>
    </w:p>
    <w:p w14:paraId="79D69BD5" w14:textId="77777777" w:rsidR="00C442DF" w:rsidRPr="00BB73B0" w:rsidRDefault="00C442DF" w:rsidP="00C442DF">
      <w:pPr>
        <w:pStyle w:val="ListParagraph"/>
        <w:numPr>
          <w:ilvl w:val="2"/>
          <w:numId w:val="1"/>
        </w:numPr>
        <w:ind w:left="1800"/>
        <w:rPr>
          <w:rFonts w:ascii="Times New Roman" w:hAnsi="Times New Roman"/>
        </w:rPr>
      </w:pPr>
      <w:r w:rsidRPr="00BB73B0">
        <w:rPr>
          <w:rFonts w:ascii="Times New Roman" w:hAnsi="Times New Roman"/>
        </w:rPr>
        <w:t>Discussion of service to the School and University</w:t>
      </w:r>
    </w:p>
    <w:p w14:paraId="39252142" w14:textId="77777777" w:rsidR="00C442DF" w:rsidRPr="00BB73B0" w:rsidRDefault="00C442DF" w:rsidP="00C442DF">
      <w:pPr>
        <w:pStyle w:val="ListParagraph"/>
        <w:numPr>
          <w:ilvl w:val="2"/>
          <w:numId w:val="1"/>
        </w:numPr>
        <w:ind w:left="1800"/>
        <w:rPr>
          <w:rFonts w:ascii="Times New Roman" w:hAnsi="Times New Roman"/>
        </w:rPr>
      </w:pPr>
      <w:r w:rsidRPr="00BB73B0">
        <w:rPr>
          <w:rFonts w:ascii="Times New Roman" w:hAnsi="Times New Roman"/>
        </w:rPr>
        <w:t>Discussion of activity in the field beyond the University</w:t>
      </w:r>
    </w:p>
    <w:p w14:paraId="6079A396" w14:textId="77777777" w:rsidR="00C442DF" w:rsidRPr="00BB73B0" w:rsidRDefault="00C442DF" w:rsidP="00C442DF">
      <w:pPr>
        <w:pStyle w:val="ListParagraph"/>
        <w:numPr>
          <w:ilvl w:val="2"/>
          <w:numId w:val="1"/>
        </w:numPr>
        <w:ind w:left="1800"/>
        <w:rPr>
          <w:rFonts w:ascii="Times New Roman" w:hAnsi="Times New Roman"/>
        </w:rPr>
      </w:pPr>
      <w:r w:rsidRPr="00BB73B0">
        <w:rPr>
          <w:rFonts w:ascii="Times New Roman" w:hAnsi="Times New Roman"/>
        </w:rPr>
        <w:t>Overall assessment of progress against promotion and tenure benchmarks</w:t>
      </w:r>
    </w:p>
    <w:p w14:paraId="35859DB1" w14:textId="77777777" w:rsidR="00C442DF" w:rsidRPr="00BB73B0" w:rsidRDefault="00C442DF" w:rsidP="00C442DF">
      <w:pPr>
        <w:pStyle w:val="ListParagraph"/>
        <w:numPr>
          <w:ilvl w:val="1"/>
          <w:numId w:val="1"/>
        </w:numPr>
        <w:ind w:left="1080"/>
        <w:rPr>
          <w:rFonts w:ascii="Times New Roman" w:hAnsi="Times New Roman"/>
        </w:rPr>
      </w:pPr>
      <w:r w:rsidRPr="00BB73B0">
        <w:rPr>
          <w:rFonts w:ascii="Times New Roman" w:hAnsi="Times New Roman"/>
        </w:rPr>
        <w:t>While the reviews are intended to be honest assessments by tenured faculty members, they of course, just reflect the consensus opinion of the Division’s tenured faculty, and are thus never a guarantee of a specific future outcome.</w:t>
      </w:r>
    </w:p>
    <w:p w14:paraId="61FF4DDD" w14:textId="77777777" w:rsidR="00C442DF" w:rsidRPr="00BB73B0" w:rsidRDefault="00C442DF" w:rsidP="00C442DF">
      <w:pPr>
        <w:pStyle w:val="ListParagraph"/>
        <w:ind w:left="1080"/>
        <w:rPr>
          <w:rFonts w:ascii="Times New Roman" w:hAnsi="Times New Roman"/>
        </w:rPr>
      </w:pPr>
    </w:p>
    <w:p w14:paraId="1A5B0AD4" w14:textId="77777777" w:rsidR="00353D39" w:rsidRDefault="00353D39">
      <w:pPr>
        <w:spacing w:after="200" w:line="276" w:lineRule="auto"/>
        <w:rPr>
          <w:rFonts w:ascii="Times New Roman" w:hAnsi="Times New Roman"/>
          <w:u w:val="single"/>
        </w:rPr>
      </w:pPr>
      <w:r>
        <w:rPr>
          <w:rFonts w:ascii="Times New Roman" w:hAnsi="Times New Roman"/>
          <w:u w:val="single"/>
        </w:rPr>
        <w:br w:type="page"/>
      </w:r>
    </w:p>
    <w:p w14:paraId="31BB1DF0" w14:textId="77777777" w:rsidR="00353D39" w:rsidRDefault="00353D39" w:rsidP="00C442DF">
      <w:pPr>
        <w:ind w:left="720"/>
        <w:rPr>
          <w:rFonts w:ascii="Times New Roman" w:hAnsi="Times New Roman"/>
          <w:u w:val="single"/>
        </w:rPr>
      </w:pPr>
    </w:p>
    <w:p w14:paraId="72785F7E" w14:textId="77777777" w:rsidR="00353D39" w:rsidRDefault="00353D39" w:rsidP="00C442DF">
      <w:pPr>
        <w:ind w:left="720"/>
        <w:rPr>
          <w:rFonts w:ascii="Times New Roman" w:hAnsi="Times New Roman"/>
          <w:u w:val="single"/>
        </w:rPr>
      </w:pPr>
    </w:p>
    <w:p w14:paraId="0EF466C7" w14:textId="77777777" w:rsidR="00C442DF" w:rsidRPr="00BB73B0" w:rsidRDefault="00C442DF" w:rsidP="00C442DF">
      <w:pPr>
        <w:ind w:left="720"/>
        <w:rPr>
          <w:rFonts w:ascii="Times New Roman" w:hAnsi="Times New Roman"/>
          <w:u w:val="single"/>
        </w:rPr>
      </w:pPr>
      <w:r w:rsidRPr="00BB73B0">
        <w:rPr>
          <w:rFonts w:ascii="Times New Roman" w:hAnsi="Times New Roman"/>
          <w:u w:val="single"/>
        </w:rPr>
        <w:t>Best Practices for Divisions in Annual Review Process for Junior Faculty Members</w:t>
      </w:r>
    </w:p>
    <w:p w14:paraId="51179976" w14:textId="77777777" w:rsidR="00C442DF" w:rsidRPr="00BB73B0" w:rsidRDefault="00C442DF" w:rsidP="00C442DF">
      <w:pPr>
        <w:pStyle w:val="ListParagraph"/>
        <w:numPr>
          <w:ilvl w:val="0"/>
          <w:numId w:val="2"/>
        </w:numPr>
        <w:ind w:left="1440"/>
        <w:rPr>
          <w:rFonts w:ascii="Times New Roman" w:hAnsi="Times New Roman"/>
        </w:rPr>
      </w:pPr>
      <w:r w:rsidRPr="00BB73B0">
        <w:rPr>
          <w:rFonts w:ascii="Times New Roman" w:hAnsi="Times New Roman"/>
        </w:rPr>
        <w:t>Normally it is preferred for two tenured faculty members to collaborate on the review of each junior faculty member.</w:t>
      </w:r>
    </w:p>
    <w:p w14:paraId="1167346A" w14:textId="77777777" w:rsidR="00C442DF" w:rsidRPr="00BB73B0" w:rsidRDefault="00C442DF" w:rsidP="00C442DF">
      <w:pPr>
        <w:pStyle w:val="ListParagraph"/>
        <w:numPr>
          <w:ilvl w:val="0"/>
          <w:numId w:val="2"/>
        </w:numPr>
        <w:ind w:left="1440"/>
        <w:rPr>
          <w:rFonts w:ascii="Times New Roman" w:hAnsi="Times New Roman"/>
        </w:rPr>
      </w:pPr>
      <w:r w:rsidRPr="00BB73B0">
        <w:rPr>
          <w:rFonts w:ascii="Times New Roman" w:hAnsi="Times New Roman"/>
        </w:rPr>
        <w:t xml:space="preserve">It is ideal for there to be a rotation through the senior faculty members so that each year there is a primary and secondary reviewer for each junior faculty member, and the senior person rotates off after the second year.  </w:t>
      </w:r>
    </w:p>
    <w:p w14:paraId="3F52733E" w14:textId="77777777" w:rsidR="00C442DF" w:rsidRPr="00BB73B0" w:rsidRDefault="00C442DF" w:rsidP="00C442DF">
      <w:pPr>
        <w:pStyle w:val="ListParagraph"/>
        <w:numPr>
          <w:ilvl w:val="1"/>
          <w:numId w:val="2"/>
        </w:numPr>
        <w:ind w:left="2160"/>
        <w:rPr>
          <w:rFonts w:ascii="Times New Roman" w:hAnsi="Times New Roman"/>
        </w:rPr>
      </w:pPr>
      <w:r w:rsidRPr="00BB73B0">
        <w:rPr>
          <w:rFonts w:ascii="Times New Roman" w:hAnsi="Times New Roman"/>
        </w:rPr>
        <w:t>This is recommended because it creates some continuity among reviews, but also brings fresh perspective, and expands the number of senior faculty members who are familiar with the junior faculty member’s work.</w:t>
      </w:r>
    </w:p>
    <w:p w14:paraId="591BD5DB" w14:textId="58DEF15D" w:rsidR="00C442DF" w:rsidRPr="00BB73B0" w:rsidRDefault="00C442DF" w:rsidP="00C442DF">
      <w:pPr>
        <w:pStyle w:val="ListParagraph"/>
        <w:numPr>
          <w:ilvl w:val="0"/>
          <w:numId w:val="2"/>
        </w:numPr>
        <w:ind w:left="1440"/>
        <w:rPr>
          <w:rFonts w:ascii="Times New Roman" w:hAnsi="Times New Roman"/>
        </w:rPr>
      </w:pPr>
      <w:r w:rsidRPr="00BB73B0">
        <w:rPr>
          <w:rFonts w:ascii="Times New Roman" w:hAnsi="Times New Roman"/>
        </w:rPr>
        <w:t xml:space="preserve">It </w:t>
      </w:r>
      <w:r w:rsidR="00441C9C">
        <w:rPr>
          <w:rFonts w:ascii="Times New Roman" w:hAnsi="Times New Roman"/>
        </w:rPr>
        <w:t>is usually</w:t>
      </w:r>
      <w:r w:rsidRPr="00BB73B0">
        <w:rPr>
          <w:rFonts w:ascii="Times New Roman" w:hAnsi="Times New Roman"/>
        </w:rPr>
        <w:t xml:space="preserve"> helpful if review assignments are made in the summer or fall of the year for the following spring review so that reviewers have more time to become familiar with the work and progress of their junior colleagues. </w:t>
      </w:r>
    </w:p>
    <w:p w14:paraId="1BE82593" w14:textId="77777777" w:rsidR="00C442DF" w:rsidRDefault="00C442DF" w:rsidP="00C442DF">
      <w:pPr>
        <w:pStyle w:val="ListParagraph"/>
        <w:numPr>
          <w:ilvl w:val="0"/>
          <w:numId w:val="2"/>
        </w:numPr>
        <w:ind w:left="1440"/>
        <w:rPr>
          <w:rFonts w:ascii="Times New Roman" w:hAnsi="Times New Roman"/>
        </w:rPr>
      </w:pPr>
      <w:r w:rsidRPr="00BB73B0">
        <w:rPr>
          <w:rFonts w:ascii="Times New Roman" w:hAnsi="Times New Roman"/>
        </w:rPr>
        <w:t>If the Division has a mentor strategy that assigns formal mentors to each junior faculty member, then it is best to keep the mentor out of the rotation for the formal annual reviews.</w:t>
      </w:r>
    </w:p>
    <w:p w14:paraId="33F64B46" w14:textId="77777777" w:rsidR="00441C9C" w:rsidRDefault="00441C9C" w:rsidP="00441C9C">
      <w:pPr>
        <w:rPr>
          <w:rFonts w:ascii="Times New Roman" w:hAnsi="Times New Roman"/>
        </w:rPr>
      </w:pPr>
      <w:bookmarkStart w:id="0" w:name="_GoBack"/>
      <w:bookmarkEnd w:id="0"/>
    </w:p>
    <w:p w14:paraId="0AB2923A" w14:textId="77777777" w:rsidR="00BC5769" w:rsidRPr="00697529" w:rsidRDefault="00BC5769" w:rsidP="00697529"/>
    <w:sectPr w:rsidR="00BC5769" w:rsidRPr="00697529">
      <w:headerReference w:type="default" r:id="rId7"/>
      <w:footerReference w:type="default" r:id="rId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EE0AF" w16cex:dateUtc="2020-10-12T18:0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32A58" w14:textId="77777777" w:rsidR="002B73B5" w:rsidRDefault="002B73B5" w:rsidP="009C67FF">
      <w:r>
        <w:separator/>
      </w:r>
    </w:p>
  </w:endnote>
  <w:endnote w:type="continuationSeparator" w:id="0">
    <w:p w14:paraId="2FA3289C" w14:textId="77777777" w:rsidR="002B73B5" w:rsidRDefault="002B73B5" w:rsidP="009C6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0"/>
        <w:szCs w:val="20"/>
      </w:rPr>
      <w:id w:val="-439526773"/>
      <w:docPartObj>
        <w:docPartGallery w:val="Page Numbers (Bottom of Page)"/>
        <w:docPartUnique/>
      </w:docPartObj>
    </w:sdtPr>
    <w:sdtEndPr/>
    <w:sdtContent>
      <w:sdt>
        <w:sdtPr>
          <w:rPr>
            <w:rFonts w:ascii="Times New Roman" w:hAnsi="Times New Roman"/>
            <w:sz w:val="20"/>
            <w:szCs w:val="20"/>
          </w:rPr>
          <w:id w:val="860082579"/>
          <w:docPartObj>
            <w:docPartGallery w:val="Page Numbers (Top of Page)"/>
            <w:docPartUnique/>
          </w:docPartObj>
        </w:sdtPr>
        <w:sdtEndPr/>
        <w:sdtContent>
          <w:p w14:paraId="181D6994" w14:textId="6B85E997" w:rsidR="009C67FF" w:rsidRPr="00BC5769" w:rsidRDefault="009C67FF" w:rsidP="009C67FF">
            <w:pPr>
              <w:pStyle w:val="Footer"/>
              <w:rPr>
                <w:rFonts w:ascii="Times New Roman" w:hAnsi="Times New Roman"/>
                <w:sz w:val="16"/>
                <w:szCs w:val="16"/>
              </w:rPr>
            </w:pPr>
            <w:r w:rsidRPr="00BB73B0">
              <w:rPr>
                <w:rFonts w:ascii="Times New Roman" w:hAnsi="Times New Roman"/>
                <w:sz w:val="16"/>
                <w:szCs w:val="16"/>
              </w:rPr>
              <w:t>Please note:  This is a working document</w:t>
            </w:r>
            <w:r>
              <w:rPr>
                <w:rFonts w:ascii="Times New Roman" w:hAnsi="Times New Roman"/>
                <w:sz w:val="16"/>
                <w:szCs w:val="16"/>
              </w:rPr>
              <w:t>.  T</w:t>
            </w:r>
            <w:r w:rsidRPr="00BB73B0">
              <w:rPr>
                <w:rFonts w:ascii="Times New Roman" w:hAnsi="Times New Roman"/>
                <w:sz w:val="16"/>
                <w:szCs w:val="16"/>
              </w:rPr>
              <w:t xml:space="preserve">he </w:t>
            </w:r>
            <w:r>
              <w:rPr>
                <w:rFonts w:ascii="Times New Roman" w:hAnsi="Times New Roman"/>
                <w:sz w:val="16"/>
                <w:szCs w:val="16"/>
              </w:rPr>
              <w:t>d</w:t>
            </w:r>
            <w:r w:rsidRPr="00BB73B0">
              <w:rPr>
                <w:rFonts w:ascii="Times New Roman" w:hAnsi="Times New Roman"/>
                <w:sz w:val="16"/>
                <w:szCs w:val="16"/>
              </w:rPr>
              <w:t xml:space="preserve">ean’s </w:t>
            </w:r>
            <w:r>
              <w:rPr>
                <w:rFonts w:ascii="Times New Roman" w:hAnsi="Times New Roman"/>
                <w:sz w:val="16"/>
                <w:szCs w:val="16"/>
              </w:rPr>
              <w:t>o</w:t>
            </w:r>
            <w:r w:rsidRPr="00BB73B0">
              <w:rPr>
                <w:rFonts w:ascii="Times New Roman" w:hAnsi="Times New Roman"/>
                <w:sz w:val="16"/>
                <w:szCs w:val="16"/>
              </w:rPr>
              <w:t>ffice welcomes suggestions</w:t>
            </w:r>
            <w:r>
              <w:rPr>
                <w:rFonts w:ascii="Times New Roman" w:hAnsi="Times New Roman"/>
                <w:sz w:val="16"/>
                <w:szCs w:val="16"/>
              </w:rPr>
              <w:t xml:space="preserve"> of </w:t>
            </w:r>
            <w:r w:rsidRPr="00BB73B0">
              <w:rPr>
                <w:rFonts w:ascii="Times New Roman" w:hAnsi="Times New Roman"/>
                <w:sz w:val="16"/>
                <w:szCs w:val="16"/>
              </w:rPr>
              <w:t>best practices</w:t>
            </w:r>
            <w:r>
              <w:rPr>
                <w:rFonts w:ascii="Times New Roman" w:hAnsi="Times New Roman"/>
                <w:sz w:val="16"/>
                <w:szCs w:val="16"/>
              </w:rPr>
              <w:t xml:space="preserve"> and ways to improve this document</w:t>
            </w:r>
            <w:r w:rsidRPr="00BB73B0">
              <w:rPr>
                <w:rFonts w:ascii="Times New Roman" w:hAnsi="Times New Roman"/>
                <w:sz w:val="16"/>
                <w:szCs w:val="16"/>
              </w:rPr>
              <w:t xml:space="preserve">.  If you have comments please contact </w:t>
            </w:r>
            <w:r w:rsidR="00BC5769" w:rsidRPr="00BC5769">
              <w:rPr>
                <w:rFonts w:ascii="Times New Roman" w:hAnsi="Times New Roman"/>
                <w:sz w:val="16"/>
                <w:szCs w:val="16"/>
              </w:rPr>
              <w:t>facultyaffairs@gsb.columbia.edu.</w:t>
            </w:r>
          </w:p>
          <w:p w14:paraId="3B6810A8" w14:textId="77777777" w:rsidR="00353D39" w:rsidRDefault="00353D39" w:rsidP="00353D39">
            <w:pPr>
              <w:pStyle w:val="Footer"/>
              <w:jc w:val="right"/>
              <w:rPr>
                <w:rFonts w:ascii="Times New Roman" w:hAnsi="Times New Roman"/>
                <w:sz w:val="20"/>
                <w:szCs w:val="20"/>
              </w:rPr>
            </w:pPr>
          </w:p>
          <w:p w14:paraId="2253D839" w14:textId="77777777" w:rsidR="009C67FF" w:rsidRPr="00353D39" w:rsidRDefault="009C67FF" w:rsidP="00353D39">
            <w:pPr>
              <w:pStyle w:val="Footer"/>
              <w:jc w:val="right"/>
              <w:rPr>
                <w:rFonts w:ascii="Times New Roman" w:hAnsi="Times New Roman"/>
                <w:sz w:val="20"/>
                <w:szCs w:val="20"/>
              </w:rPr>
            </w:pPr>
            <w:r w:rsidRPr="00133030">
              <w:rPr>
                <w:rFonts w:ascii="Times New Roman" w:hAnsi="Times New Roman"/>
                <w:sz w:val="20"/>
                <w:szCs w:val="20"/>
              </w:rPr>
              <w:t xml:space="preserve">Page </w:t>
            </w:r>
            <w:r w:rsidRPr="00133030">
              <w:rPr>
                <w:rFonts w:ascii="Times New Roman" w:hAnsi="Times New Roman"/>
                <w:b/>
                <w:bCs/>
                <w:sz w:val="20"/>
                <w:szCs w:val="20"/>
              </w:rPr>
              <w:fldChar w:fldCharType="begin"/>
            </w:r>
            <w:r w:rsidRPr="00133030">
              <w:rPr>
                <w:rFonts w:ascii="Times New Roman" w:hAnsi="Times New Roman"/>
                <w:b/>
                <w:bCs/>
                <w:sz w:val="20"/>
                <w:szCs w:val="20"/>
              </w:rPr>
              <w:instrText xml:space="preserve"> PAGE </w:instrText>
            </w:r>
            <w:r w:rsidRPr="00133030">
              <w:rPr>
                <w:rFonts w:ascii="Times New Roman" w:hAnsi="Times New Roman"/>
                <w:b/>
                <w:bCs/>
                <w:sz w:val="20"/>
                <w:szCs w:val="20"/>
              </w:rPr>
              <w:fldChar w:fldCharType="separate"/>
            </w:r>
            <w:r w:rsidR="00353D39">
              <w:rPr>
                <w:rFonts w:ascii="Times New Roman" w:hAnsi="Times New Roman"/>
                <w:b/>
                <w:bCs/>
                <w:noProof/>
                <w:sz w:val="20"/>
                <w:szCs w:val="20"/>
              </w:rPr>
              <w:t>1</w:t>
            </w:r>
            <w:r w:rsidRPr="00133030">
              <w:rPr>
                <w:rFonts w:ascii="Times New Roman" w:hAnsi="Times New Roman"/>
                <w:b/>
                <w:bCs/>
                <w:sz w:val="20"/>
                <w:szCs w:val="20"/>
              </w:rPr>
              <w:fldChar w:fldCharType="end"/>
            </w:r>
            <w:r w:rsidRPr="00133030">
              <w:rPr>
                <w:rFonts w:ascii="Times New Roman" w:hAnsi="Times New Roman"/>
                <w:sz w:val="20"/>
                <w:szCs w:val="20"/>
              </w:rPr>
              <w:t xml:space="preserve"> of </w:t>
            </w:r>
            <w:r w:rsidRPr="00133030">
              <w:rPr>
                <w:rFonts w:ascii="Times New Roman" w:hAnsi="Times New Roman"/>
                <w:b/>
                <w:bCs/>
                <w:sz w:val="20"/>
                <w:szCs w:val="20"/>
              </w:rPr>
              <w:fldChar w:fldCharType="begin"/>
            </w:r>
            <w:r w:rsidRPr="00133030">
              <w:rPr>
                <w:rFonts w:ascii="Times New Roman" w:hAnsi="Times New Roman"/>
                <w:b/>
                <w:bCs/>
                <w:sz w:val="20"/>
                <w:szCs w:val="20"/>
              </w:rPr>
              <w:instrText xml:space="preserve"> NUMPAGES  </w:instrText>
            </w:r>
            <w:r w:rsidRPr="00133030">
              <w:rPr>
                <w:rFonts w:ascii="Times New Roman" w:hAnsi="Times New Roman"/>
                <w:b/>
                <w:bCs/>
                <w:sz w:val="20"/>
                <w:szCs w:val="20"/>
              </w:rPr>
              <w:fldChar w:fldCharType="separate"/>
            </w:r>
            <w:r w:rsidR="00353D39">
              <w:rPr>
                <w:rFonts w:ascii="Times New Roman" w:hAnsi="Times New Roman"/>
                <w:b/>
                <w:bCs/>
                <w:noProof/>
                <w:sz w:val="20"/>
                <w:szCs w:val="20"/>
              </w:rPr>
              <w:t>2</w:t>
            </w:r>
            <w:r w:rsidRPr="00133030">
              <w:rPr>
                <w:rFonts w:ascii="Times New Roman" w:hAnsi="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536EC" w14:textId="77777777" w:rsidR="002B73B5" w:rsidRDefault="002B73B5" w:rsidP="009C67FF">
      <w:r>
        <w:separator/>
      </w:r>
    </w:p>
  </w:footnote>
  <w:footnote w:type="continuationSeparator" w:id="0">
    <w:p w14:paraId="04051BF6" w14:textId="77777777" w:rsidR="002B73B5" w:rsidRDefault="002B73B5" w:rsidP="009C67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DD975" w14:textId="1BED46F4" w:rsidR="009C67FF" w:rsidRPr="009C67FF" w:rsidRDefault="009C67FF" w:rsidP="009C67FF">
    <w:pPr>
      <w:pStyle w:val="Header"/>
    </w:pPr>
    <w:r>
      <w:rPr>
        <w:noProof/>
        <w:color w:val="0081CC"/>
      </w:rPr>
      <w:drawing>
        <wp:inline distT="0" distB="0" distL="0" distR="0" wp14:anchorId="4AD9499B" wp14:editId="0CE99867">
          <wp:extent cx="2961132" cy="437524"/>
          <wp:effectExtent l="19050" t="0" r="0" b="0"/>
          <wp:docPr id="1" name="Picture 1" descr="C:\Users\kg68\AppData\Local\Microsoft\Windows\Temporary Internet Files\Content.Outlook\7RK2HSIY\CBS_1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g68\AppData\Local\Microsoft\Windows\Temporary Internet Files\Content.Outlook\7RK2HSIY\CBS_1line_rgb.png"/>
                  <pic:cNvPicPr>
                    <a:picLocks noChangeAspect="1" noChangeArrowheads="1"/>
                  </pic:cNvPicPr>
                </pic:nvPicPr>
                <pic:blipFill>
                  <a:blip r:embed="rId1" cstate="print"/>
                  <a:srcRect/>
                  <a:stretch>
                    <a:fillRect/>
                  </a:stretch>
                </pic:blipFill>
                <pic:spPr bwMode="auto">
                  <a:xfrm>
                    <a:off x="0" y="0"/>
                    <a:ext cx="2962726" cy="437759"/>
                  </a:xfrm>
                  <a:prstGeom prst="rect">
                    <a:avLst/>
                  </a:prstGeom>
                  <a:noFill/>
                  <a:ln w="9525">
                    <a:noFill/>
                    <a:miter lim="800000"/>
                    <a:headEnd/>
                    <a:tailEnd/>
                  </a:ln>
                </pic:spPr>
              </pic:pic>
            </a:graphicData>
          </a:graphic>
        </wp:inline>
      </w:drawing>
    </w:r>
    <w:r w:rsidR="00353D39">
      <w:tab/>
    </w:r>
    <w:r w:rsidR="00441C9C">
      <w:rPr>
        <w:rFonts w:ascii="Times New Roman" w:hAnsi="Times New Roman"/>
      </w:rPr>
      <w:t>October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96864"/>
    <w:multiLevelType w:val="hybridMultilevel"/>
    <w:tmpl w:val="482AC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356281"/>
    <w:multiLevelType w:val="hybridMultilevel"/>
    <w:tmpl w:val="508EA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A70A79"/>
    <w:multiLevelType w:val="hybridMultilevel"/>
    <w:tmpl w:val="87BEEFB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51DC3BF4"/>
    <w:multiLevelType w:val="hybridMultilevel"/>
    <w:tmpl w:val="7A767C12"/>
    <w:lvl w:ilvl="0" w:tplc="4EB284D2">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A705252"/>
    <w:multiLevelType w:val="hybridMultilevel"/>
    <w:tmpl w:val="44A6EBF6"/>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5647496"/>
    <w:multiLevelType w:val="multilevel"/>
    <w:tmpl w:val="E2FEB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7FF"/>
    <w:rsid w:val="00043D8D"/>
    <w:rsid w:val="000A6968"/>
    <w:rsid w:val="002B73B5"/>
    <w:rsid w:val="00353D39"/>
    <w:rsid w:val="003835C4"/>
    <w:rsid w:val="00441C9C"/>
    <w:rsid w:val="004D5735"/>
    <w:rsid w:val="00697529"/>
    <w:rsid w:val="009C67FF"/>
    <w:rsid w:val="00AF4146"/>
    <w:rsid w:val="00B81191"/>
    <w:rsid w:val="00BC5769"/>
    <w:rsid w:val="00C442DF"/>
    <w:rsid w:val="00F93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8B6CE"/>
  <w15:docId w15:val="{628F09E6-A541-4A4E-AF05-A0F23A3E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2D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67FF"/>
    <w:rPr>
      <w:rFonts w:ascii="Tahoma" w:hAnsi="Tahoma" w:cs="Tahoma"/>
      <w:sz w:val="16"/>
      <w:szCs w:val="16"/>
    </w:rPr>
  </w:style>
  <w:style w:type="character" w:customStyle="1" w:styleId="BalloonTextChar">
    <w:name w:val="Balloon Text Char"/>
    <w:basedOn w:val="DefaultParagraphFont"/>
    <w:link w:val="BalloonText"/>
    <w:uiPriority w:val="99"/>
    <w:semiHidden/>
    <w:rsid w:val="009C67FF"/>
    <w:rPr>
      <w:rFonts w:ascii="Tahoma" w:hAnsi="Tahoma" w:cs="Tahoma"/>
      <w:sz w:val="16"/>
      <w:szCs w:val="16"/>
    </w:rPr>
  </w:style>
  <w:style w:type="paragraph" w:styleId="Header">
    <w:name w:val="header"/>
    <w:basedOn w:val="Normal"/>
    <w:link w:val="HeaderChar"/>
    <w:uiPriority w:val="99"/>
    <w:unhideWhenUsed/>
    <w:rsid w:val="009C67FF"/>
    <w:pPr>
      <w:tabs>
        <w:tab w:val="center" w:pos="4680"/>
        <w:tab w:val="right" w:pos="9360"/>
      </w:tabs>
    </w:pPr>
  </w:style>
  <w:style w:type="character" w:customStyle="1" w:styleId="HeaderChar">
    <w:name w:val="Header Char"/>
    <w:basedOn w:val="DefaultParagraphFont"/>
    <w:link w:val="Header"/>
    <w:uiPriority w:val="99"/>
    <w:rsid w:val="009C67FF"/>
  </w:style>
  <w:style w:type="paragraph" w:styleId="Footer">
    <w:name w:val="footer"/>
    <w:basedOn w:val="Normal"/>
    <w:link w:val="FooterChar"/>
    <w:uiPriority w:val="99"/>
    <w:unhideWhenUsed/>
    <w:rsid w:val="009C67FF"/>
    <w:pPr>
      <w:tabs>
        <w:tab w:val="center" w:pos="4680"/>
        <w:tab w:val="right" w:pos="9360"/>
      </w:tabs>
    </w:pPr>
  </w:style>
  <w:style w:type="character" w:customStyle="1" w:styleId="FooterChar">
    <w:name w:val="Footer Char"/>
    <w:basedOn w:val="DefaultParagraphFont"/>
    <w:link w:val="Footer"/>
    <w:uiPriority w:val="99"/>
    <w:rsid w:val="009C67FF"/>
  </w:style>
  <w:style w:type="character" w:styleId="Hyperlink">
    <w:name w:val="Hyperlink"/>
    <w:basedOn w:val="DefaultParagraphFont"/>
    <w:uiPriority w:val="99"/>
    <w:unhideWhenUsed/>
    <w:rsid w:val="009C67FF"/>
    <w:rPr>
      <w:color w:val="0000FF" w:themeColor="hyperlink"/>
      <w:u w:val="single"/>
    </w:rPr>
  </w:style>
  <w:style w:type="character" w:styleId="FollowedHyperlink">
    <w:name w:val="FollowedHyperlink"/>
    <w:basedOn w:val="DefaultParagraphFont"/>
    <w:uiPriority w:val="99"/>
    <w:semiHidden/>
    <w:unhideWhenUsed/>
    <w:rsid w:val="009C67FF"/>
    <w:rPr>
      <w:color w:val="800080" w:themeColor="followedHyperlink"/>
      <w:u w:val="single"/>
    </w:rPr>
  </w:style>
  <w:style w:type="paragraph" w:styleId="ListParagraph">
    <w:name w:val="List Paragraph"/>
    <w:basedOn w:val="Normal"/>
    <w:uiPriority w:val="34"/>
    <w:qFormat/>
    <w:rsid w:val="00C442DF"/>
    <w:pPr>
      <w:ind w:left="720"/>
    </w:pPr>
  </w:style>
  <w:style w:type="character" w:styleId="UnresolvedMention">
    <w:name w:val="Unresolved Mention"/>
    <w:basedOn w:val="DefaultParagraphFont"/>
    <w:uiPriority w:val="99"/>
    <w:semiHidden/>
    <w:unhideWhenUsed/>
    <w:rsid w:val="00441C9C"/>
    <w:rPr>
      <w:color w:val="605E5C"/>
      <w:shd w:val="clear" w:color="auto" w:fill="E1DFDD"/>
    </w:rPr>
  </w:style>
  <w:style w:type="character" w:styleId="CommentReference">
    <w:name w:val="annotation reference"/>
    <w:basedOn w:val="DefaultParagraphFont"/>
    <w:uiPriority w:val="99"/>
    <w:semiHidden/>
    <w:unhideWhenUsed/>
    <w:rsid w:val="000A6968"/>
    <w:rPr>
      <w:sz w:val="16"/>
      <w:szCs w:val="16"/>
    </w:rPr>
  </w:style>
  <w:style w:type="paragraph" w:styleId="CommentText">
    <w:name w:val="annotation text"/>
    <w:basedOn w:val="Normal"/>
    <w:link w:val="CommentTextChar"/>
    <w:uiPriority w:val="99"/>
    <w:semiHidden/>
    <w:unhideWhenUsed/>
    <w:rsid w:val="000A6968"/>
    <w:rPr>
      <w:sz w:val="20"/>
      <w:szCs w:val="20"/>
    </w:rPr>
  </w:style>
  <w:style w:type="character" w:customStyle="1" w:styleId="CommentTextChar">
    <w:name w:val="Comment Text Char"/>
    <w:basedOn w:val="DefaultParagraphFont"/>
    <w:link w:val="CommentText"/>
    <w:uiPriority w:val="99"/>
    <w:semiHidden/>
    <w:rsid w:val="000A6968"/>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A6968"/>
    <w:rPr>
      <w:b/>
      <w:bCs/>
    </w:rPr>
  </w:style>
  <w:style w:type="character" w:customStyle="1" w:styleId="CommentSubjectChar">
    <w:name w:val="Comment Subject Char"/>
    <w:basedOn w:val="CommentTextChar"/>
    <w:link w:val="CommentSubject"/>
    <w:uiPriority w:val="99"/>
    <w:semiHidden/>
    <w:rsid w:val="000A6968"/>
    <w:rPr>
      <w:rFonts w:ascii="Calibri" w:hAnsi="Calibri" w:cs="Times New Roman"/>
      <w:b/>
      <w:bCs/>
      <w:sz w:val="20"/>
      <w:szCs w:val="20"/>
    </w:rPr>
  </w:style>
  <w:style w:type="paragraph" w:styleId="Revision">
    <w:name w:val="Revision"/>
    <w:hidden/>
    <w:uiPriority w:val="99"/>
    <w:semiHidden/>
    <w:rsid w:val="000A6968"/>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108745">
      <w:bodyDiv w:val="1"/>
      <w:marLeft w:val="0"/>
      <w:marRight w:val="0"/>
      <w:marTop w:val="0"/>
      <w:marBottom w:val="0"/>
      <w:divBdr>
        <w:top w:val="none" w:sz="0" w:space="0" w:color="auto"/>
        <w:left w:val="none" w:sz="0" w:space="0" w:color="auto"/>
        <w:bottom w:val="none" w:sz="0" w:space="0" w:color="auto"/>
        <w:right w:val="none" w:sz="0" w:space="0" w:color="auto"/>
      </w:divBdr>
    </w:div>
    <w:div w:id="761024973">
      <w:bodyDiv w:val="1"/>
      <w:marLeft w:val="0"/>
      <w:marRight w:val="0"/>
      <w:marTop w:val="0"/>
      <w:marBottom w:val="0"/>
      <w:divBdr>
        <w:top w:val="none" w:sz="0" w:space="0" w:color="auto"/>
        <w:left w:val="none" w:sz="0" w:space="0" w:color="auto"/>
        <w:bottom w:val="none" w:sz="0" w:space="0" w:color="auto"/>
        <w:right w:val="none" w:sz="0" w:space="0" w:color="auto"/>
      </w:divBdr>
    </w:div>
    <w:div w:id="204238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571</Words>
  <Characters>3257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Gardner, Kerith</dc:creator>
  <cp:lastModifiedBy>Gardner, Kerith</cp:lastModifiedBy>
  <cp:revision>2</cp:revision>
  <dcterms:created xsi:type="dcterms:W3CDTF">2020-10-16T13:13:00Z</dcterms:created>
  <dcterms:modified xsi:type="dcterms:W3CDTF">2020-10-16T13:13:00Z</dcterms:modified>
</cp:coreProperties>
</file>