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7A" w:rsidRPr="009A187A" w:rsidRDefault="009A187A" w:rsidP="009A187A">
      <w:pPr>
        <w:rPr>
          <w:rFonts w:asciiTheme="minorHAnsi" w:hAnsiTheme="minorHAnsi"/>
        </w:rPr>
      </w:pPr>
      <w:r w:rsidRPr="009A187A">
        <w:rPr>
          <w:rFonts w:asciiTheme="minorHAnsi" w:hAnsiTheme="minorHAnsi"/>
          <w:b/>
          <w:bCs/>
        </w:rPr>
        <w:t xml:space="preserve">Columbia Business School – </w:t>
      </w:r>
      <w:r w:rsidR="00782A71" w:rsidRPr="009A187A">
        <w:rPr>
          <w:rFonts w:asciiTheme="minorHAnsi" w:hAnsiTheme="minorHAnsi"/>
          <w:b/>
          <w:bCs/>
        </w:rPr>
        <w:t>Policy</w:t>
      </w:r>
      <w:r w:rsidR="00E24005">
        <w:rPr>
          <w:rFonts w:asciiTheme="minorHAnsi" w:hAnsiTheme="minorHAnsi"/>
          <w:b/>
          <w:bCs/>
        </w:rPr>
        <w:t xml:space="preserve"> </w:t>
      </w:r>
      <w:r w:rsidRPr="009A187A">
        <w:rPr>
          <w:rFonts w:asciiTheme="minorHAnsi" w:hAnsiTheme="minorHAnsi"/>
          <w:b/>
          <w:bCs/>
        </w:rPr>
        <w:t>for Emeritus Faculty</w:t>
      </w:r>
      <w:r>
        <w:rPr>
          <w:rFonts w:asciiTheme="minorHAnsi" w:hAnsiTheme="minorHAnsi"/>
          <w:b/>
          <w:bCs/>
        </w:rPr>
        <w:tab/>
      </w:r>
      <w:r>
        <w:rPr>
          <w:rFonts w:asciiTheme="minorHAnsi" w:hAnsiTheme="minorHAnsi"/>
          <w:b/>
          <w:bCs/>
        </w:rPr>
        <w:tab/>
      </w:r>
      <w:r>
        <w:rPr>
          <w:rFonts w:asciiTheme="minorHAnsi" w:hAnsiTheme="minorHAnsi"/>
          <w:b/>
          <w:bCs/>
        </w:rPr>
        <w:tab/>
      </w:r>
      <w:r w:rsidR="00C8034A">
        <w:rPr>
          <w:rFonts w:asciiTheme="minorHAnsi" w:hAnsiTheme="minorHAnsi"/>
          <w:b/>
          <w:bCs/>
        </w:rPr>
        <w:tab/>
        <w:t xml:space="preserve">September </w:t>
      </w:r>
      <w:bookmarkStart w:id="0" w:name="_GoBack"/>
      <w:bookmarkEnd w:id="0"/>
      <w:r>
        <w:rPr>
          <w:rFonts w:asciiTheme="minorHAnsi" w:hAnsiTheme="minorHAnsi"/>
          <w:b/>
          <w:bCs/>
        </w:rPr>
        <w:t>2020</w:t>
      </w:r>
    </w:p>
    <w:p w:rsidR="00C8034A" w:rsidRDefault="00C8034A" w:rsidP="009A187A">
      <w:pPr>
        <w:rPr>
          <w:rFonts w:asciiTheme="minorHAnsi" w:hAnsiTheme="minorHAnsi"/>
        </w:rPr>
      </w:pPr>
    </w:p>
    <w:p w:rsidR="00C8034A" w:rsidRPr="00AF3609" w:rsidRDefault="00C8034A" w:rsidP="009A187A">
      <w:pPr>
        <w:rPr>
          <w:rFonts w:asciiTheme="minorHAnsi" w:hAnsiTheme="minorHAnsi"/>
          <w:i/>
        </w:rPr>
      </w:pPr>
      <w:r w:rsidRPr="00AF3609">
        <w:rPr>
          <w:rFonts w:asciiTheme="minorHAnsi" w:hAnsiTheme="minorHAnsi"/>
          <w:i/>
        </w:rPr>
        <w:t>Endorsed by the Executive Committee September 15, 2020</w:t>
      </w:r>
    </w:p>
    <w:p w:rsidR="009A187A" w:rsidRPr="009A187A" w:rsidRDefault="009A187A" w:rsidP="009A187A">
      <w:pPr>
        <w:rPr>
          <w:rFonts w:asciiTheme="minorHAnsi" w:hAnsiTheme="minorHAnsi"/>
        </w:rPr>
      </w:pPr>
      <w:r w:rsidRPr="009A187A">
        <w:rPr>
          <w:rFonts w:asciiTheme="minorHAnsi" w:hAnsiTheme="minorHAnsi"/>
        </w:rPr>
        <w:t> </w:t>
      </w:r>
    </w:p>
    <w:p w:rsidR="009A187A" w:rsidRPr="009A187A" w:rsidRDefault="009A187A" w:rsidP="009A187A">
      <w:pPr>
        <w:rPr>
          <w:rFonts w:asciiTheme="minorHAnsi" w:hAnsiTheme="minorHAnsi"/>
        </w:rPr>
      </w:pPr>
      <w:r w:rsidRPr="009A187A">
        <w:rPr>
          <w:rFonts w:asciiTheme="minorHAnsi" w:hAnsiTheme="minorHAnsi"/>
        </w:rPr>
        <w:t>As per the faculty handbook, all “Retired faculty are entitled to a University ID card, retain library borrowing and computing privileges, and continue to have access to the University’s recreational facilities.”</w:t>
      </w:r>
    </w:p>
    <w:p w:rsidR="009A187A" w:rsidRPr="009A187A" w:rsidRDefault="009A187A" w:rsidP="009A187A">
      <w:pPr>
        <w:rPr>
          <w:rFonts w:asciiTheme="minorHAnsi" w:hAnsiTheme="minorHAnsi"/>
        </w:rPr>
      </w:pPr>
      <w:r w:rsidRPr="009A187A">
        <w:rPr>
          <w:rFonts w:asciiTheme="minorHAnsi" w:hAnsiTheme="minorHAnsi"/>
        </w:rPr>
        <w:t> </w:t>
      </w:r>
    </w:p>
    <w:p w:rsidR="009A187A" w:rsidRPr="009A187A" w:rsidRDefault="009A187A" w:rsidP="009A187A">
      <w:pPr>
        <w:rPr>
          <w:rFonts w:asciiTheme="minorHAnsi" w:hAnsiTheme="minorHAnsi"/>
        </w:rPr>
      </w:pPr>
      <w:r w:rsidRPr="009A187A">
        <w:rPr>
          <w:rFonts w:asciiTheme="minorHAnsi" w:hAnsiTheme="minorHAnsi"/>
        </w:rPr>
        <w:t>All Emeritus faculty of the Business School may spend down any existing balance of their COSTAR accounts in retirement on expenses that are allowable according to current University policy.  No new funds will be added to the COSTAR account unless the faculty member holds an appointment as a “special lecturer” or “special research scientist/scholar” for post-retirement teaching or research</w:t>
      </w:r>
      <w:r w:rsidR="00E24005">
        <w:rPr>
          <w:rFonts w:asciiTheme="minorHAnsi" w:hAnsiTheme="minorHAnsi"/>
        </w:rPr>
        <w:t xml:space="preserve"> that includes such additional funding in the appointment letter</w:t>
      </w:r>
      <w:r w:rsidRPr="009A187A">
        <w:rPr>
          <w:rFonts w:asciiTheme="minorHAnsi" w:hAnsiTheme="minorHAnsi"/>
        </w:rPr>
        <w:t>.</w:t>
      </w:r>
    </w:p>
    <w:p w:rsidR="009A187A" w:rsidRPr="009A187A" w:rsidRDefault="009A187A" w:rsidP="009A187A">
      <w:pPr>
        <w:rPr>
          <w:rFonts w:asciiTheme="minorHAnsi" w:hAnsiTheme="minorHAnsi"/>
        </w:rPr>
      </w:pPr>
      <w:r w:rsidRPr="009A187A">
        <w:rPr>
          <w:rFonts w:asciiTheme="minorHAnsi" w:hAnsiTheme="minorHAnsi"/>
        </w:rPr>
        <w:t> </w:t>
      </w:r>
    </w:p>
    <w:p w:rsidR="009A187A" w:rsidRPr="009A187A" w:rsidRDefault="009A187A" w:rsidP="009A187A">
      <w:pPr>
        <w:rPr>
          <w:rFonts w:asciiTheme="minorHAnsi" w:hAnsiTheme="minorHAnsi"/>
        </w:rPr>
      </w:pPr>
      <w:r w:rsidRPr="009A187A">
        <w:rPr>
          <w:rFonts w:asciiTheme="minorHAnsi" w:hAnsiTheme="minorHAnsi"/>
        </w:rPr>
        <w:t xml:space="preserve">With our upcoming move to Manhattanville we hope to be able to better accommodate active emeritus faculty. Some of the additional resources </w:t>
      </w:r>
      <w:r w:rsidR="00E24005">
        <w:rPr>
          <w:rFonts w:asciiTheme="minorHAnsi" w:hAnsiTheme="minorHAnsi"/>
        </w:rPr>
        <w:t>being considered include</w:t>
      </w:r>
      <w:r w:rsidRPr="009A187A">
        <w:rPr>
          <w:rFonts w:asciiTheme="minorHAnsi" w:hAnsiTheme="minorHAnsi"/>
        </w:rPr>
        <w:t>:</w:t>
      </w:r>
    </w:p>
    <w:p w:rsidR="009A187A" w:rsidRPr="009A187A" w:rsidRDefault="009A187A" w:rsidP="009A187A">
      <w:pPr>
        <w:numPr>
          <w:ilvl w:val="0"/>
          <w:numId w:val="1"/>
        </w:numPr>
        <w:rPr>
          <w:rFonts w:asciiTheme="minorHAnsi" w:eastAsia="Times New Roman" w:hAnsiTheme="minorHAnsi"/>
        </w:rPr>
      </w:pPr>
      <w:r w:rsidRPr="009A187A">
        <w:rPr>
          <w:rFonts w:asciiTheme="minorHAnsi" w:eastAsia="Times New Roman" w:hAnsiTheme="minorHAnsi"/>
        </w:rPr>
        <w:t xml:space="preserve">To the extent feasible in Uris, but more importantly after we move to the Manhattanville Campus, </w:t>
      </w:r>
      <w:r w:rsidR="001E7529">
        <w:rPr>
          <w:rFonts w:asciiTheme="minorHAnsi" w:eastAsia="Times New Roman" w:hAnsiTheme="minorHAnsi"/>
        </w:rPr>
        <w:t xml:space="preserve">the School will allocate </w:t>
      </w:r>
      <w:r w:rsidRPr="009A187A">
        <w:rPr>
          <w:rFonts w:asciiTheme="minorHAnsi" w:eastAsia="Times New Roman" w:hAnsiTheme="minorHAnsi"/>
        </w:rPr>
        <w:t>some shared office space for Active Emeritus Faculty members. The intent is to maintain, at least for the first 5+ years, some offices that will be configured such that two</w:t>
      </w:r>
      <w:r w:rsidR="001E7529">
        <w:rPr>
          <w:rFonts w:asciiTheme="minorHAnsi" w:eastAsia="Times New Roman" w:hAnsiTheme="minorHAnsi"/>
        </w:rPr>
        <w:t xml:space="preserve"> or more</w:t>
      </w:r>
      <w:r w:rsidRPr="009A187A">
        <w:rPr>
          <w:rFonts w:asciiTheme="minorHAnsi" w:eastAsia="Times New Roman" w:hAnsiTheme="minorHAnsi"/>
        </w:rPr>
        <w:t xml:space="preserve"> faculty members can share. Depending on usage/demand for these, they may not accommodate storage for individual faculty members, but this is something that we will be able to assess</w:t>
      </w:r>
      <w:r w:rsidR="001E7529">
        <w:rPr>
          <w:rFonts w:asciiTheme="minorHAnsi" w:eastAsia="Times New Roman" w:hAnsiTheme="minorHAnsi"/>
        </w:rPr>
        <w:t xml:space="preserve"> and adjust</w:t>
      </w:r>
      <w:r w:rsidRPr="009A187A">
        <w:rPr>
          <w:rFonts w:asciiTheme="minorHAnsi" w:eastAsia="Times New Roman" w:hAnsiTheme="minorHAnsi"/>
        </w:rPr>
        <w:t xml:space="preserve"> over time</w:t>
      </w:r>
      <w:r w:rsidR="001E7529">
        <w:rPr>
          <w:rFonts w:asciiTheme="minorHAnsi" w:eastAsia="Times New Roman" w:hAnsiTheme="minorHAnsi"/>
        </w:rPr>
        <w:t xml:space="preserve"> in light of demand</w:t>
      </w:r>
      <w:r w:rsidRPr="009A187A">
        <w:rPr>
          <w:rFonts w:asciiTheme="minorHAnsi" w:eastAsia="Times New Roman" w:hAnsiTheme="minorHAnsi"/>
        </w:rPr>
        <w:t>.</w:t>
      </w:r>
    </w:p>
    <w:p w:rsidR="009A187A" w:rsidRPr="009A187A" w:rsidRDefault="009A187A" w:rsidP="009A187A">
      <w:pPr>
        <w:numPr>
          <w:ilvl w:val="0"/>
          <w:numId w:val="1"/>
        </w:numPr>
        <w:rPr>
          <w:rFonts w:asciiTheme="minorHAnsi" w:eastAsia="Times New Roman" w:hAnsiTheme="minorHAnsi"/>
        </w:rPr>
      </w:pPr>
      <w:r w:rsidRPr="009A187A">
        <w:rPr>
          <w:rFonts w:asciiTheme="minorHAnsi" w:eastAsia="Times New Roman" w:hAnsiTheme="minorHAnsi"/>
        </w:rPr>
        <w:t>On campus or telephone/remote access support from the Business School’s Information Technology Group (ITG).  This will </w:t>
      </w:r>
      <w:r w:rsidRPr="009A187A">
        <w:rPr>
          <w:rFonts w:asciiTheme="minorHAnsi" w:eastAsia="Times New Roman" w:hAnsiTheme="minorHAnsi"/>
          <w:i/>
          <w:iCs/>
        </w:rPr>
        <w:t>not</w:t>
      </w:r>
      <w:r w:rsidRPr="009A187A">
        <w:rPr>
          <w:rFonts w:asciiTheme="minorHAnsi" w:eastAsia="Times New Roman" w:hAnsiTheme="minorHAnsi"/>
        </w:rPr>
        <w:t> include visits to the home of the Active Emeritus Faculty member.</w:t>
      </w:r>
    </w:p>
    <w:p w:rsidR="009A187A" w:rsidRPr="009A187A" w:rsidRDefault="001E7529" w:rsidP="009A187A">
      <w:pPr>
        <w:numPr>
          <w:ilvl w:val="0"/>
          <w:numId w:val="1"/>
        </w:numPr>
        <w:rPr>
          <w:rFonts w:asciiTheme="minorHAnsi" w:eastAsia="Times New Roman" w:hAnsiTheme="minorHAnsi"/>
        </w:rPr>
      </w:pPr>
      <w:r>
        <w:rPr>
          <w:rFonts w:asciiTheme="minorHAnsi" w:eastAsia="Times New Roman" w:hAnsiTheme="minorHAnsi"/>
        </w:rPr>
        <w:t>Emeritus faculty may c</w:t>
      </w:r>
      <w:r w:rsidR="009A187A" w:rsidRPr="009A187A">
        <w:rPr>
          <w:rFonts w:asciiTheme="minorHAnsi" w:eastAsia="Times New Roman" w:hAnsiTheme="minorHAnsi"/>
        </w:rPr>
        <w:t>ontinue to be included on the “all faculty” and divisional list serves if they wish to opt in.</w:t>
      </w:r>
    </w:p>
    <w:p w:rsidR="009A187A" w:rsidRPr="009A187A" w:rsidRDefault="009A187A" w:rsidP="009A187A">
      <w:pPr>
        <w:rPr>
          <w:rFonts w:asciiTheme="minorHAnsi" w:hAnsiTheme="minorHAnsi"/>
        </w:rPr>
      </w:pPr>
      <w:r w:rsidRPr="009A187A">
        <w:rPr>
          <w:rFonts w:asciiTheme="minorHAnsi" w:hAnsiTheme="minorHAnsi"/>
        </w:rPr>
        <w:t> </w:t>
      </w:r>
    </w:p>
    <w:p w:rsidR="001E7529" w:rsidRDefault="009A187A" w:rsidP="009A187A">
      <w:pPr>
        <w:rPr>
          <w:rFonts w:asciiTheme="minorHAnsi" w:hAnsiTheme="minorHAnsi"/>
        </w:rPr>
      </w:pPr>
      <w:r w:rsidRPr="009A187A">
        <w:rPr>
          <w:rFonts w:asciiTheme="minorHAnsi" w:hAnsiTheme="minorHAnsi"/>
        </w:rPr>
        <w:t xml:space="preserve">We hope to be able to accommodate emeriti faculty members that continue to be “active in the academic life of the School,” for example, by continuing to work on research, attend seminars, advise doctoral students, and/or teach in our degree programs. </w:t>
      </w:r>
    </w:p>
    <w:p w:rsidR="001E7529" w:rsidRDefault="001E7529" w:rsidP="009A187A">
      <w:pPr>
        <w:rPr>
          <w:rFonts w:asciiTheme="minorHAnsi" w:hAnsiTheme="minorHAnsi"/>
        </w:rPr>
      </w:pPr>
    </w:p>
    <w:p w:rsidR="009A187A" w:rsidRPr="009A187A" w:rsidRDefault="009A187A" w:rsidP="009A187A">
      <w:pPr>
        <w:rPr>
          <w:rFonts w:asciiTheme="minorHAnsi" w:hAnsiTheme="minorHAnsi"/>
        </w:rPr>
      </w:pPr>
      <w:r w:rsidRPr="009A187A">
        <w:rPr>
          <w:rFonts w:asciiTheme="minorHAnsi" w:hAnsiTheme="minorHAnsi"/>
        </w:rPr>
        <w:t xml:space="preserve">Every year, divisional chairs will </w:t>
      </w:r>
      <w:r w:rsidR="002006AA">
        <w:rPr>
          <w:rFonts w:asciiTheme="minorHAnsi" w:hAnsiTheme="minorHAnsi"/>
        </w:rPr>
        <w:t>be ask</w:t>
      </w:r>
      <w:r w:rsidR="001E7529">
        <w:rPr>
          <w:rFonts w:asciiTheme="minorHAnsi" w:hAnsiTheme="minorHAnsi"/>
        </w:rPr>
        <w:t xml:space="preserve">ed to </w:t>
      </w:r>
      <w:r w:rsidRPr="009A187A">
        <w:rPr>
          <w:rFonts w:asciiTheme="minorHAnsi" w:hAnsiTheme="minorHAnsi"/>
        </w:rPr>
        <w:t xml:space="preserve">submit to the SVD </w:t>
      </w:r>
      <w:r w:rsidR="00417C38">
        <w:rPr>
          <w:rFonts w:asciiTheme="minorHAnsi" w:hAnsiTheme="minorHAnsi"/>
        </w:rPr>
        <w:t>of</w:t>
      </w:r>
      <w:r w:rsidR="00417C38" w:rsidRPr="009A187A">
        <w:rPr>
          <w:rFonts w:asciiTheme="minorHAnsi" w:hAnsiTheme="minorHAnsi"/>
        </w:rPr>
        <w:t xml:space="preserve"> </w:t>
      </w:r>
      <w:r w:rsidRPr="009A187A">
        <w:rPr>
          <w:rFonts w:asciiTheme="minorHAnsi" w:hAnsiTheme="minorHAnsi"/>
        </w:rPr>
        <w:t>Faculty Affairs</w:t>
      </w:r>
      <w:r w:rsidR="002006AA">
        <w:rPr>
          <w:rFonts w:asciiTheme="minorHAnsi" w:hAnsiTheme="minorHAnsi"/>
        </w:rPr>
        <w:t xml:space="preserve"> a</w:t>
      </w:r>
      <w:r w:rsidR="00417C38">
        <w:rPr>
          <w:rFonts w:asciiTheme="minorHAnsi" w:hAnsiTheme="minorHAnsi"/>
        </w:rPr>
        <w:t>n annotated</w:t>
      </w:r>
      <w:r w:rsidR="002006AA">
        <w:rPr>
          <w:rFonts w:asciiTheme="minorHAnsi" w:hAnsiTheme="minorHAnsi"/>
        </w:rPr>
        <w:t xml:space="preserve"> list of</w:t>
      </w:r>
      <w:r w:rsidRPr="009A187A">
        <w:rPr>
          <w:rFonts w:asciiTheme="minorHAnsi" w:hAnsiTheme="minorHAnsi"/>
        </w:rPr>
        <w:t xml:space="preserve"> recommendations for divisional members that </w:t>
      </w:r>
      <w:r w:rsidR="002006AA">
        <w:rPr>
          <w:rFonts w:asciiTheme="minorHAnsi" w:hAnsiTheme="minorHAnsi"/>
        </w:rPr>
        <w:t>sh</w:t>
      </w:r>
      <w:r w:rsidRPr="009A187A">
        <w:rPr>
          <w:rFonts w:asciiTheme="minorHAnsi" w:hAnsiTheme="minorHAnsi"/>
        </w:rPr>
        <w:t>ould be designated as “Active Emeriti”</w:t>
      </w:r>
      <w:r w:rsidR="002006AA">
        <w:rPr>
          <w:rFonts w:asciiTheme="minorHAnsi" w:hAnsiTheme="minorHAnsi"/>
        </w:rPr>
        <w:t xml:space="preserve"> </w:t>
      </w:r>
      <w:r w:rsidR="00417C38">
        <w:rPr>
          <w:rFonts w:asciiTheme="minorHAnsi" w:hAnsiTheme="minorHAnsi"/>
        </w:rPr>
        <w:t>That includes a description of engagement.</w:t>
      </w:r>
      <w:r w:rsidRPr="009A187A">
        <w:rPr>
          <w:rFonts w:asciiTheme="minorHAnsi" w:hAnsiTheme="minorHAnsi"/>
        </w:rPr>
        <w:t xml:space="preserve"> The Dean will evaluate these requests based on the recommendation of the SVD</w:t>
      </w:r>
      <w:r w:rsidR="00417C38">
        <w:rPr>
          <w:rFonts w:asciiTheme="minorHAnsi" w:hAnsiTheme="minorHAnsi"/>
        </w:rPr>
        <w:t xml:space="preserve"> of Faculty Affairs</w:t>
      </w:r>
      <w:r w:rsidRPr="009A187A">
        <w:rPr>
          <w:rFonts w:asciiTheme="minorHAnsi" w:hAnsiTheme="minorHAnsi"/>
        </w:rPr>
        <w:t>. The evaluation will take place annually, and the designation will be made for each academic year from July 1 to June 30.</w:t>
      </w:r>
    </w:p>
    <w:p w:rsidR="00CB36E4" w:rsidRPr="009A187A" w:rsidRDefault="00CB36E4">
      <w:pPr>
        <w:rPr>
          <w:rFonts w:asciiTheme="minorHAnsi" w:hAnsiTheme="minorHAnsi"/>
        </w:rPr>
      </w:pPr>
    </w:p>
    <w:sectPr w:rsidR="00CB36E4" w:rsidRPr="009A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2278"/>
    <w:multiLevelType w:val="multilevel"/>
    <w:tmpl w:val="3CF62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7A"/>
    <w:rsid w:val="001E7529"/>
    <w:rsid w:val="002006AA"/>
    <w:rsid w:val="002127EA"/>
    <w:rsid w:val="002A2137"/>
    <w:rsid w:val="00303006"/>
    <w:rsid w:val="00417C38"/>
    <w:rsid w:val="00782A71"/>
    <w:rsid w:val="009A187A"/>
    <w:rsid w:val="00AF3609"/>
    <w:rsid w:val="00C8034A"/>
    <w:rsid w:val="00CB36E4"/>
    <w:rsid w:val="00E2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A71"/>
    <w:rPr>
      <w:rFonts w:ascii="Tahoma" w:hAnsi="Tahoma" w:cs="Tahoma"/>
      <w:sz w:val="16"/>
      <w:szCs w:val="16"/>
    </w:rPr>
  </w:style>
  <w:style w:type="character" w:customStyle="1" w:styleId="BalloonTextChar">
    <w:name w:val="Balloon Text Char"/>
    <w:basedOn w:val="DefaultParagraphFont"/>
    <w:link w:val="BalloonText"/>
    <w:uiPriority w:val="99"/>
    <w:semiHidden/>
    <w:rsid w:val="00782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A71"/>
    <w:rPr>
      <w:rFonts w:ascii="Tahoma" w:hAnsi="Tahoma" w:cs="Tahoma"/>
      <w:sz w:val="16"/>
      <w:szCs w:val="16"/>
    </w:rPr>
  </w:style>
  <w:style w:type="character" w:customStyle="1" w:styleId="BalloonTextChar">
    <w:name w:val="Balloon Text Char"/>
    <w:basedOn w:val="DefaultParagraphFont"/>
    <w:link w:val="BalloonText"/>
    <w:uiPriority w:val="99"/>
    <w:semiHidden/>
    <w:rsid w:val="00782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Vice Dean's Office</dc:creator>
  <cp:lastModifiedBy>Senior Vice Dean's Office</cp:lastModifiedBy>
  <cp:revision>2</cp:revision>
  <cp:lastPrinted>2020-09-22T17:56:00Z</cp:lastPrinted>
  <dcterms:created xsi:type="dcterms:W3CDTF">2020-09-29T13:32:00Z</dcterms:created>
  <dcterms:modified xsi:type="dcterms:W3CDTF">2020-09-29T13:32:00Z</dcterms:modified>
</cp:coreProperties>
</file>