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D2FD" w14:textId="77777777" w:rsidR="006525BB" w:rsidRPr="006525BB" w:rsidRDefault="006525BB" w:rsidP="006525BB">
      <w:r w:rsidRPr="006525BB">
        <w:t>The Heilbrunn Center recently welcomed Dean Dakolias, Co-Chairman and a Managing Partner, Fortress, to the Center's Advisory Board. Dean joins the distinguished group of professionals which provides invaluable guidance and advice to Professor Santos and the Heilbrunn Center. To learn more about the Heilbrunn Center's advisory board, read </w:t>
      </w:r>
      <w:hyperlink r:id="rId4" w:history="1">
        <w:r w:rsidRPr="006525BB">
          <w:rPr>
            <w:rStyle w:val="Hyperlink"/>
          </w:rPr>
          <w:t>here</w:t>
        </w:r>
      </w:hyperlink>
      <w:r w:rsidRPr="006525BB">
        <w:t>. </w:t>
      </w:r>
    </w:p>
    <w:p w14:paraId="57B3E630" w14:textId="77777777" w:rsidR="006525BB" w:rsidRPr="006525BB" w:rsidRDefault="006525BB" w:rsidP="006525BB">
      <w:r w:rsidRPr="006525BB">
        <w:t>Professor Tano Santos will be on sabbatical for the 2024 -2025 academic year. Thank you to our advisory board and other stakeholders for their additional support during his absence! Jeff Mueller '13 will teach Value Investing (A term) and Kent Daniel, Jean-Marie Eveillard/First Eagle Investment Management Professor of Business, will teach Value Investing with Legends during Tano's sabbatical. </w:t>
      </w:r>
    </w:p>
    <w:p w14:paraId="6621F48F" w14:textId="13F79648" w:rsidR="00016410" w:rsidRPr="00016410" w:rsidRDefault="006525BB" w:rsidP="006525BB">
      <w:pPr>
        <w:rPr>
          <w:b/>
          <w:bCs/>
          <w:u w:val="single"/>
        </w:rPr>
      </w:pPr>
      <w:r w:rsidRPr="00016410">
        <w:rPr>
          <w:b/>
          <w:bCs/>
          <w:u w:val="single"/>
        </w:rPr>
        <w:t>Welcome to the Value Investing Program Class of 2025! </w:t>
      </w:r>
    </w:p>
    <w:tbl>
      <w:tblPr>
        <w:tblStyle w:val="TableGrid"/>
        <w:tblW w:w="0" w:type="auto"/>
        <w:tblLook w:val="04A0" w:firstRow="1" w:lastRow="0" w:firstColumn="1" w:lastColumn="0" w:noHBand="0" w:noVBand="1"/>
      </w:tblPr>
      <w:tblGrid>
        <w:gridCol w:w="4675"/>
        <w:gridCol w:w="4675"/>
      </w:tblGrid>
      <w:tr w:rsidR="00016410" w14:paraId="325C3BD6" w14:textId="77777777">
        <w:tc>
          <w:tcPr>
            <w:tcW w:w="4675" w:type="dxa"/>
          </w:tcPr>
          <w:p w14:paraId="495A9D63" w14:textId="1D88D8A8" w:rsidR="00016410" w:rsidRDefault="00016410" w:rsidP="006525BB">
            <w:pPr>
              <w:rPr>
                <w:b/>
                <w:bCs/>
              </w:rPr>
            </w:pPr>
            <w:r>
              <w:rPr>
                <w:b/>
                <w:bCs/>
              </w:rPr>
              <w:t>Derek Bannister</w:t>
            </w:r>
          </w:p>
        </w:tc>
        <w:tc>
          <w:tcPr>
            <w:tcW w:w="4675" w:type="dxa"/>
          </w:tcPr>
          <w:p w14:paraId="3454C026" w14:textId="17320655" w:rsidR="00016410" w:rsidRDefault="00AC743C" w:rsidP="006525BB">
            <w:pPr>
              <w:rPr>
                <w:b/>
                <w:bCs/>
              </w:rPr>
            </w:pPr>
            <w:r>
              <w:rPr>
                <w:b/>
                <w:bCs/>
              </w:rPr>
              <w:t>Harsha Mohan</w:t>
            </w:r>
          </w:p>
        </w:tc>
      </w:tr>
      <w:tr w:rsidR="00016410" w14:paraId="4A2C830A" w14:textId="77777777">
        <w:tc>
          <w:tcPr>
            <w:tcW w:w="4675" w:type="dxa"/>
          </w:tcPr>
          <w:p w14:paraId="177045E7" w14:textId="10846B50" w:rsidR="00016410" w:rsidRDefault="00016410" w:rsidP="006525BB">
            <w:pPr>
              <w:rPr>
                <w:b/>
                <w:bCs/>
              </w:rPr>
            </w:pPr>
            <w:r w:rsidRPr="00016410">
              <w:rPr>
                <w:b/>
                <w:bCs/>
              </w:rPr>
              <w:t>C</w:t>
            </w:r>
            <w:r>
              <w:rPr>
                <w:b/>
                <w:bCs/>
              </w:rPr>
              <w:t>eleste Booth-Clibborn</w:t>
            </w:r>
          </w:p>
        </w:tc>
        <w:tc>
          <w:tcPr>
            <w:tcW w:w="4675" w:type="dxa"/>
          </w:tcPr>
          <w:p w14:paraId="49367B7F" w14:textId="5667830A" w:rsidR="00016410" w:rsidRDefault="00AC743C" w:rsidP="006525BB">
            <w:pPr>
              <w:rPr>
                <w:b/>
                <w:bCs/>
              </w:rPr>
            </w:pPr>
            <w:r>
              <w:rPr>
                <w:b/>
                <w:bCs/>
              </w:rPr>
              <w:t>John Morcos</w:t>
            </w:r>
          </w:p>
        </w:tc>
      </w:tr>
      <w:tr w:rsidR="00016410" w14:paraId="6AEB1AC4" w14:textId="77777777">
        <w:tc>
          <w:tcPr>
            <w:tcW w:w="4675" w:type="dxa"/>
          </w:tcPr>
          <w:p w14:paraId="28ABF08C" w14:textId="61AAB1BF" w:rsidR="00016410" w:rsidRDefault="00016410" w:rsidP="006525BB">
            <w:pPr>
              <w:rPr>
                <w:b/>
                <w:bCs/>
              </w:rPr>
            </w:pPr>
            <w:r>
              <w:rPr>
                <w:b/>
                <w:bCs/>
              </w:rPr>
              <w:t>Arthur Castroviejo</w:t>
            </w:r>
          </w:p>
        </w:tc>
        <w:tc>
          <w:tcPr>
            <w:tcW w:w="4675" w:type="dxa"/>
          </w:tcPr>
          <w:p w14:paraId="6738037F" w14:textId="3B4924F0" w:rsidR="00016410" w:rsidRDefault="00AC743C" w:rsidP="006525BB">
            <w:pPr>
              <w:rPr>
                <w:b/>
                <w:bCs/>
              </w:rPr>
            </w:pPr>
            <w:r>
              <w:rPr>
                <w:b/>
                <w:bCs/>
              </w:rPr>
              <w:t>Kit Popolo</w:t>
            </w:r>
          </w:p>
        </w:tc>
      </w:tr>
      <w:tr w:rsidR="00016410" w14:paraId="3CC993CD" w14:textId="77777777">
        <w:tc>
          <w:tcPr>
            <w:tcW w:w="4675" w:type="dxa"/>
          </w:tcPr>
          <w:p w14:paraId="586EC62A" w14:textId="4E9F0D38" w:rsidR="00016410" w:rsidRDefault="00016410" w:rsidP="006525BB">
            <w:pPr>
              <w:rPr>
                <w:b/>
                <w:bCs/>
              </w:rPr>
            </w:pPr>
            <w:r>
              <w:rPr>
                <w:b/>
                <w:bCs/>
              </w:rPr>
              <w:t>Landon Clay</w:t>
            </w:r>
          </w:p>
        </w:tc>
        <w:tc>
          <w:tcPr>
            <w:tcW w:w="4675" w:type="dxa"/>
          </w:tcPr>
          <w:p w14:paraId="2CB527EE" w14:textId="7370E301" w:rsidR="00016410" w:rsidRDefault="004E468F" w:rsidP="006525BB">
            <w:pPr>
              <w:rPr>
                <w:b/>
                <w:bCs/>
              </w:rPr>
            </w:pPr>
            <w:r>
              <w:rPr>
                <w:b/>
                <w:bCs/>
              </w:rPr>
              <w:t>Keshav Prasad</w:t>
            </w:r>
          </w:p>
        </w:tc>
      </w:tr>
      <w:tr w:rsidR="00016410" w14:paraId="7521D5B0" w14:textId="77777777">
        <w:tc>
          <w:tcPr>
            <w:tcW w:w="4675" w:type="dxa"/>
          </w:tcPr>
          <w:p w14:paraId="1C37FE1C" w14:textId="3729A1F6" w:rsidR="00016410" w:rsidRDefault="00016410" w:rsidP="006525BB">
            <w:pPr>
              <w:rPr>
                <w:b/>
                <w:bCs/>
              </w:rPr>
            </w:pPr>
            <w:r>
              <w:rPr>
                <w:b/>
                <w:bCs/>
              </w:rPr>
              <w:t xml:space="preserve">Frank Doyle </w:t>
            </w:r>
          </w:p>
        </w:tc>
        <w:tc>
          <w:tcPr>
            <w:tcW w:w="4675" w:type="dxa"/>
          </w:tcPr>
          <w:p w14:paraId="2B1C3B76" w14:textId="50CC7F9A" w:rsidR="00016410" w:rsidRDefault="004E468F" w:rsidP="006525BB">
            <w:pPr>
              <w:rPr>
                <w:b/>
                <w:bCs/>
              </w:rPr>
            </w:pPr>
            <w:r>
              <w:rPr>
                <w:b/>
                <w:bCs/>
              </w:rPr>
              <w:t>Jack Ran</w:t>
            </w:r>
          </w:p>
        </w:tc>
      </w:tr>
      <w:tr w:rsidR="00016410" w14:paraId="76353E14" w14:textId="77777777">
        <w:tc>
          <w:tcPr>
            <w:tcW w:w="4675" w:type="dxa"/>
          </w:tcPr>
          <w:p w14:paraId="2E0FA724" w14:textId="5B3F5E80" w:rsidR="00016410" w:rsidRDefault="00016410" w:rsidP="006525BB">
            <w:pPr>
              <w:rPr>
                <w:b/>
                <w:bCs/>
              </w:rPr>
            </w:pPr>
            <w:r>
              <w:rPr>
                <w:b/>
                <w:bCs/>
              </w:rPr>
              <w:t xml:space="preserve">Jared Duta </w:t>
            </w:r>
          </w:p>
        </w:tc>
        <w:tc>
          <w:tcPr>
            <w:tcW w:w="4675" w:type="dxa"/>
          </w:tcPr>
          <w:p w14:paraId="298BE0A1" w14:textId="3C4E4285" w:rsidR="00016410" w:rsidRDefault="004E468F" w:rsidP="006525BB">
            <w:pPr>
              <w:rPr>
                <w:b/>
                <w:bCs/>
              </w:rPr>
            </w:pPr>
            <w:r>
              <w:rPr>
                <w:b/>
                <w:bCs/>
              </w:rPr>
              <w:t>Anurag Rastogi</w:t>
            </w:r>
          </w:p>
        </w:tc>
      </w:tr>
      <w:tr w:rsidR="00016410" w14:paraId="714A8AEB" w14:textId="77777777">
        <w:tc>
          <w:tcPr>
            <w:tcW w:w="4675" w:type="dxa"/>
          </w:tcPr>
          <w:p w14:paraId="3C5B473C" w14:textId="6A06AE2D" w:rsidR="00016410" w:rsidRDefault="007514A6" w:rsidP="006525BB">
            <w:pPr>
              <w:rPr>
                <w:b/>
                <w:bCs/>
              </w:rPr>
            </w:pPr>
            <w:r>
              <w:rPr>
                <w:b/>
                <w:bCs/>
              </w:rPr>
              <w:t>Joe Ferguson</w:t>
            </w:r>
          </w:p>
        </w:tc>
        <w:tc>
          <w:tcPr>
            <w:tcW w:w="4675" w:type="dxa"/>
          </w:tcPr>
          <w:p w14:paraId="14C8AABB" w14:textId="7B936A80" w:rsidR="00016410" w:rsidRDefault="004E468F" w:rsidP="006525BB">
            <w:pPr>
              <w:rPr>
                <w:b/>
                <w:bCs/>
              </w:rPr>
            </w:pPr>
            <w:r>
              <w:rPr>
                <w:b/>
                <w:bCs/>
              </w:rPr>
              <w:t xml:space="preserve">Stephanie Renaut </w:t>
            </w:r>
          </w:p>
        </w:tc>
      </w:tr>
      <w:tr w:rsidR="00016410" w14:paraId="0A4BBB0D" w14:textId="77777777">
        <w:tc>
          <w:tcPr>
            <w:tcW w:w="4675" w:type="dxa"/>
          </w:tcPr>
          <w:p w14:paraId="0B4E667F" w14:textId="22D021F4" w:rsidR="00016410" w:rsidRDefault="007514A6" w:rsidP="006525BB">
            <w:pPr>
              <w:rPr>
                <w:b/>
                <w:bCs/>
              </w:rPr>
            </w:pPr>
            <w:r>
              <w:rPr>
                <w:b/>
                <w:bCs/>
              </w:rPr>
              <w:t>Aman Goyal</w:t>
            </w:r>
          </w:p>
        </w:tc>
        <w:tc>
          <w:tcPr>
            <w:tcW w:w="4675" w:type="dxa"/>
          </w:tcPr>
          <w:p w14:paraId="59BEDDB1" w14:textId="59754C71" w:rsidR="00016410" w:rsidRDefault="004E468F" w:rsidP="006525BB">
            <w:pPr>
              <w:rPr>
                <w:b/>
                <w:bCs/>
              </w:rPr>
            </w:pPr>
            <w:r>
              <w:rPr>
                <w:b/>
                <w:bCs/>
              </w:rPr>
              <w:t>Mario Stefanidis</w:t>
            </w:r>
          </w:p>
        </w:tc>
      </w:tr>
      <w:tr w:rsidR="00016410" w14:paraId="278E71F9" w14:textId="77777777">
        <w:tc>
          <w:tcPr>
            <w:tcW w:w="4675" w:type="dxa"/>
          </w:tcPr>
          <w:p w14:paraId="52B689C3" w14:textId="42FCA162" w:rsidR="00016410" w:rsidRDefault="007514A6" w:rsidP="006525BB">
            <w:pPr>
              <w:rPr>
                <w:b/>
                <w:bCs/>
              </w:rPr>
            </w:pPr>
            <w:r>
              <w:rPr>
                <w:b/>
                <w:bCs/>
              </w:rPr>
              <w:t>Anita Jiang</w:t>
            </w:r>
          </w:p>
        </w:tc>
        <w:tc>
          <w:tcPr>
            <w:tcW w:w="4675" w:type="dxa"/>
          </w:tcPr>
          <w:p w14:paraId="3FCFF247" w14:textId="07795D47" w:rsidR="00016410" w:rsidRDefault="004E468F" w:rsidP="006525BB">
            <w:pPr>
              <w:rPr>
                <w:b/>
                <w:bCs/>
              </w:rPr>
            </w:pPr>
            <w:r>
              <w:rPr>
                <w:b/>
                <w:bCs/>
              </w:rPr>
              <w:t xml:space="preserve">Roy Swisa </w:t>
            </w:r>
          </w:p>
        </w:tc>
      </w:tr>
      <w:tr w:rsidR="00016410" w14:paraId="298EAED0" w14:textId="77777777">
        <w:tc>
          <w:tcPr>
            <w:tcW w:w="4675" w:type="dxa"/>
          </w:tcPr>
          <w:p w14:paraId="26950DBF" w14:textId="59773575" w:rsidR="00016410" w:rsidRDefault="007514A6" w:rsidP="006525BB">
            <w:pPr>
              <w:rPr>
                <w:b/>
                <w:bCs/>
              </w:rPr>
            </w:pPr>
            <w:r>
              <w:rPr>
                <w:b/>
                <w:bCs/>
              </w:rPr>
              <w:t>Raj Kartham</w:t>
            </w:r>
          </w:p>
        </w:tc>
        <w:tc>
          <w:tcPr>
            <w:tcW w:w="4675" w:type="dxa"/>
          </w:tcPr>
          <w:p w14:paraId="3F3D3107" w14:textId="70351F00" w:rsidR="00016410" w:rsidRDefault="004E468F" w:rsidP="006525BB">
            <w:pPr>
              <w:rPr>
                <w:b/>
                <w:bCs/>
              </w:rPr>
            </w:pPr>
            <w:r>
              <w:rPr>
                <w:b/>
                <w:bCs/>
              </w:rPr>
              <w:t xml:space="preserve">Bhakti Thacker </w:t>
            </w:r>
          </w:p>
        </w:tc>
      </w:tr>
      <w:tr w:rsidR="00016410" w14:paraId="30720D71" w14:textId="77777777">
        <w:tc>
          <w:tcPr>
            <w:tcW w:w="4675" w:type="dxa"/>
          </w:tcPr>
          <w:p w14:paraId="4AB23025" w14:textId="5C468C7A" w:rsidR="00016410" w:rsidRDefault="007514A6" w:rsidP="006525BB">
            <w:pPr>
              <w:rPr>
                <w:b/>
                <w:bCs/>
              </w:rPr>
            </w:pPr>
            <w:r>
              <w:rPr>
                <w:b/>
                <w:bCs/>
              </w:rPr>
              <w:t>David Kim</w:t>
            </w:r>
          </w:p>
        </w:tc>
        <w:tc>
          <w:tcPr>
            <w:tcW w:w="4675" w:type="dxa"/>
          </w:tcPr>
          <w:p w14:paraId="30EDDE33" w14:textId="0A6406EB" w:rsidR="00016410" w:rsidRDefault="004E468F" w:rsidP="006525BB">
            <w:pPr>
              <w:rPr>
                <w:b/>
                <w:bCs/>
              </w:rPr>
            </w:pPr>
            <w:r>
              <w:rPr>
                <w:b/>
                <w:bCs/>
              </w:rPr>
              <w:t>Amit Thakkar</w:t>
            </w:r>
          </w:p>
        </w:tc>
      </w:tr>
      <w:tr w:rsidR="0064528C" w14:paraId="12EB7BDC" w14:textId="77777777">
        <w:tc>
          <w:tcPr>
            <w:tcW w:w="4675" w:type="dxa"/>
          </w:tcPr>
          <w:p w14:paraId="03417D1A" w14:textId="718C403B" w:rsidR="0064528C" w:rsidRDefault="007514A6" w:rsidP="006525BB">
            <w:pPr>
              <w:rPr>
                <w:b/>
                <w:bCs/>
              </w:rPr>
            </w:pPr>
            <w:r>
              <w:rPr>
                <w:b/>
                <w:bCs/>
              </w:rPr>
              <w:t>Samuel Kurian</w:t>
            </w:r>
          </w:p>
        </w:tc>
        <w:tc>
          <w:tcPr>
            <w:tcW w:w="4675" w:type="dxa"/>
          </w:tcPr>
          <w:p w14:paraId="02690B84" w14:textId="1E2327A3" w:rsidR="0064528C" w:rsidRDefault="004E468F" w:rsidP="006525BB">
            <w:pPr>
              <w:rPr>
                <w:b/>
                <w:bCs/>
              </w:rPr>
            </w:pPr>
            <w:r>
              <w:rPr>
                <w:b/>
                <w:bCs/>
              </w:rPr>
              <w:t xml:space="preserve">Erica Tsai </w:t>
            </w:r>
          </w:p>
        </w:tc>
      </w:tr>
      <w:tr w:rsidR="0064528C" w14:paraId="3F484335" w14:textId="77777777">
        <w:tc>
          <w:tcPr>
            <w:tcW w:w="4675" w:type="dxa"/>
          </w:tcPr>
          <w:p w14:paraId="334D478A" w14:textId="615004A8" w:rsidR="0064528C" w:rsidRDefault="007514A6" w:rsidP="006525BB">
            <w:pPr>
              <w:rPr>
                <w:b/>
                <w:bCs/>
              </w:rPr>
            </w:pPr>
            <w:r>
              <w:rPr>
                <w:b/>
                <w:bCs/>
              </w:rPr>
              <w:t>Beatriz Labadan</w:t>
            </w:r>
          </w:p>
        </w:tc>
        <w:tc>
          <w:tcPr>
            <w:tcW w:w="4675" w:type="dxa"/>
          </w:tcPr>
          <w:p w14:paraId="36BE5825" w14:textId="47E7472F" w:rsidR="0064528C" w:rsidRDefault="004E468F" w:rsidP="006525BB">
            <w:pPr>
              <w:rPr>
                <w:b/>
                <w:bCs/>
              </w:rPr>
            </w:pPr>
            <w:r>
              <w:rPr>
                <w:b/>
                <w:bCs/>
              </w:rPr>
              <w:t>Zaza Vongkusolkit</w:t>
            </w:r>
          </w:p>
        </w:tc>
      </w:tr>
      <w:tr w:rsidR="0064528C" w14:paraId="5BC83D38" w14:textId="77777777">
        <w:tc>
          <w:tcPr>
            <w:tcW w:w="4675" w:type="dxa"/>
          </w:tcPr>
          <w:p w14:paraId="62124771" w14:textId="6B260589" w:rsidR="0064528C" w:rsidRDefault="007514A6" w:rsidP="006525BB">
            <w:pPr>
              <w:rPr>
                <w:b/>
                <w:bCs/>
              </w:rPr>
            </w:pPr>
            <w:r>
              <w:rPr>
                <w:b/>
                <w:bCs/>
              </w:rPr>
              <w:t>Susan Liu</w:t>
            </w:r>
          </w:p>
        </w:tc>
        <w:tc>
          <w:tcPr>
            <w:tcW w:w="4675" w:type="dxa"/>
          </w:tcPr>
          <w:p w14:paraId="724BAA11" w14:textId="7825E62F" w:rsidR="0064528C" w:rsidRDefault="004E468F" w:rsidP="006525BB">
            <w:pPr>
              <w:rPr>
                <w:b/>
                <w:bCs/>
              </w:rPr>
            </w:pPr>
            <w:r>
              <w:rPr>
                <w:b/>
                <w:bCs/>
              </w:rPr>
              <w:t>Garrett Wallis</w:t>
            </w:r>
          </w:p>
        </w:tc>
      </w:tr>
      <w:tr w:rsidR="0064528C" w14:paraId="2011ACF9" w14:textId="77777777">
        <w:tc>
          <w:tcPr>
            <w:tcW w:w="4675" w:type="dxa"/>
          </w:tcPr>
          <w:p w14:paraId="2D8EA0D8" w14:textId="3AB54D2F" w:rsidR="0064528C" w:rsidRDefault="007514A6" w:rsidP="006525BB">
            <w:pPr>
              <w:rPr>
                <w:b/>
                <w:bCs/>
              </w:rPr>
            </w:pPr>
            <w:r>
              <w:rPr>
                <w:b/>
                <w:bCs/>
              </w:rPr>
              <w:t>Vincent Lo</w:t>
            </w:r>
          </w:p>
        </w:tc>
        <w:tc>
          <w:tcPr>
            <w:tcW w:w="4675" w:type="dxa"/>
          </w:tcPr>
          <w:p w14:paraId="53BD4BCC" w14:textId="403F5FBF" w:rsidR="0064528C" w:rsidRDefault="004E468F" w:rsidP="006525BB">
            <w:pPr>
              <w:rPr>
                <w:b/>
                <w:bCs/>
              </w:rPr>
            </w:pPr>
            <w:r>
              <w:rPr>
                <w:b/>
                <w:bCs/>
              </w:rPr>
              <w:t>Aria Wang</w:t>
            </w:r>
          </w:p>
        </w:tc>
      </w:tr>
      <w:tr w:rsidR="0064528C" w14:paraId="0E379A51" w14:textId="77777777">
        <w:tc>
          <w:tcPr>
            <w:tcW w:w="4675" w:type="dxa"/>
          </w:tcPr>
          <w:p w14:paraId="6768DFD2" w14:textId="53C854F2" w:rsidR="0064528C" w:rsidRDefault="007514A6" w:rsidP="006525BB">
            <w:pPr>
              <w:rPr>
                <w:b/>
                <w:bCs/>
              </w:rPr>
            </w:pPr>
            <w:r>
              <w:rPr>
                <w:b/>
                <w:bCs/>
              </w:rPr>
              <w:t xml:space="preserve">Matthew Lyons </w:t>
            </w:r>
          </w:p>
        </w:tc>
        <w:tc>
          <w:tcPr>
            <w:tcW w:w="4675" w:type="dxa"/>
          </w:tcPr>
          <w:p w14:paraId="3D5F5B1F" w14:textId="66300077" w:rsidR="0064528C" w:rsidRDefault="004E468F" w:rsidP="006525BB">
            <w:pPr>
              <w:rPr>
                <w:b/>
                <w:bCs/>
              </w:rPr>
            </w:pPr>
            <w:r>
              <w:rPr>
                <w:b/>
                <w:bCs/>
              </w:rPr>
              <w:t>Nancy Wu</w:t>
            </w:r>
          </w:p>
        </w:tc>
      </w:tr>
      <w:tr w:rsidR="0064528C" w14:paraId="1BEE34FA" w14:textId="77777777">
        <w:tc>
          <w:tcPr>
            <w:tcW w:w="4675" w:type="dxa"/>
          </w:tcPr>
          <w:p w14:paraId="754C6328" w14:textId="49F34053" w:rsidR="0064528C" w:rsidRDefault="007514A6" w:rsidP="006525BB">
            <w:pPr>
              <w:rPr>
                <w:b/>
                <w:bCs/>
              </w:rPr>
            </w:pPr>
            <w:r>
              <w:rPr>
                <w:b/>
                <w:bCs/>
              </w:rPr>
              <w:t xml:space="preserve">Jennifer Ma </w:t>
            </w:r>
          </w:p>
        </w:tc>
        <w:tc>
          <w:tcPr>
            <w:tcW w:w="4675" w:type="dxa"/>
          </w:tcPr>
          <w:p w14:paraId="0E84E913" w14:textId="3367B9B0" w:rsidR="0064528C" w:rsidRDefault="004E468F" w:rsidP="006525BB">
            <w:pPr>
              <w:rPr>
                <w:b/>
                <w:bCs/>
              </w:rPr>
            </w:pPr>
            <w:r>
              <w:rPr>
                <w:b/>
                <w:bCs/>
              </w:rPr>
              <w:t>Panpan Xiao</w:t>
            </w:r>
          </w:p>
        </w:tc>
      </w:tr>
      <w:tr w:rsidR="0064528C" w14:paraId="693D7350" w14:textId="77777777">
        <w:tc>
          <w:tcPr>
            <w:tcW w:w="4675" w:type="dxa"/>
          </w:tcPr>
          <w:p w14:paraId="55AA043A" w14:textId="401BCFCB" w:rsidR="0064528C" w:rsidRDefault="0003315E" w:rsidP="006525BB">
            <w:pPr>
              <w:rPr>
                <w:b/>
                <w:bCs/>
              </w:rPr>
            </w:pPr>
            <w:r>
              <w:rPr>
                <w:b/>
                <w:bCs/>
              </w:rPr>
              <w:t>G</w:t>
            </w:r>
            <w:r w:rsidRPr="0003315E">
              <w:rPr>
                <w:b/>
                <w:bCs/>
              </w:rPr>
              <w:t>eorge Macarthur-Stanham</w:t>
            </w:r>
          </w:p>
        </w:tc>
        <w:tc>
          <w:tcPr>
            <w:tcW w:w="4675" w:type="dxa"/>
          </w:tcPr>
          <w:p w14:paraId="76710799" w14:textId="18D18221" w:rsidR="0064528C" w:rsidRDefault="004E468F" w:rsidP="006525BB">
            <w:pPr>
              <w:rPr>
                <w:b/>
                <w:bCs/>
              </w:rPr>
            </w:pPr>
            <w:r>
              <w:rPr>
                <w:b/>
                <w:bCs/>
              </w:rPr>
              <w:t>Alex Xu</w:t>
            </w:r>
          </w:p>
        </w:tc>
      </w:tr>
      <w:tr w:rsidR="0064528C" w14:paraId="563EB14E" w14:textId="77777777">
        <w:tc>
          <w:tcPr>
            <w:tcW w:w="4675" w:type="dxa"/>
          </w:tcPr>
          <w:p w14:paraId="503294A8" w14:textId="30DEC901" w:rsidR="0064528C" w:rsidRDefault="00AC743C" w:rsidP="006525BB">
            <w:pPr>
              <w:rPr>
                <w:b/>
                <w:bCs/>
              </w:rPr>
            </w:pPr>
            <w:r>
              <w:rPr>
                <w:b/>
                <w:bCs/>
              </w:rPr>
              <w:t>Karim Meneeim</w:t>
            </w:r>
          </w:p>
        </w:tc>
        <w:tc>
          <w:tcPr>
            <w:tcW w:w="4675" w:type="dxa"/>
          </w:tcPr>
          <w:p w14:paraId="3F7DC015" w14:textId="779A0D6C" w:rsidR="0064528C" w:rsidRDefault="004E468F" w:rsidP="006525BB">
            <w:pPr>
              <w:rPr>
                <w:b/>
                <w:bCs/>
              </w:rPr>
            </w:pPr>
            <w:r>
              <w:rPr>
                <w:b/>
                <w:bCs/>
              </w:rPr>
              <w:t>Morgan Zhang</w:t>
            </w:r>
          </w:p>
        </w:tc>
      </w:tr>
      <w:tr w:rsidR="0064528C" w14:paraId="721FF1C7" w14:textId="77777777">
        <w:tc>
          <w:tcPr>
            <w:tcW w:w="4675" w:type="dxa"/>
          </w:tcPr>
          <w:p w14:paraId="0B8D82A0" w14:textId="1A92172F" w:rsidR="0064528C" w:rsidRDefault="00AC743C" w:rsidP="006525BB">
            <w:pPr>
              <w:rPr>
                <w:b/>
                <w:bCs/>
              </w:rPr>
            </w:pPr>
            <w:r>
              <w:rPr>
                <w:b/>
                <w:bCs/>
              </w:rPr>
              <w:t>Sarah Mnushkin</w:t>
            </w:r>
          </w:p>
        </w:tc>
        <w:tc>
          <w:tcPr>
            <w:tcW w:w="4675" w:type="dxa"/>
          </w:tcPr>
          <w:p w14:paraId="4ED8E6ED" w14:textId="03CC1576" w:rsidR="0064528C" w:rsidRDefault="004E468F" w:rsidP="006525BB">
            <w:pPr>
              <w:rPr>
                <w:b/>
                <w:bCs/>
              </w:rPr>
            </w:pPr>
            <w:r>
              <w:rPr>
                <w:b/>
                <w:bCs/>
              </w:rPr>
              <w:t>Yolanda Zhang</w:t>
            </w:r>
          </w:p>
        </w:tc>
      </w:tr>
    </w:tbl>
    <w:p w14:paraId="5EE6E6AB" w14:textId="77777777" w:rsidR="00016410" w:rsidRPr="00016410" w:rsidRDefault="00016410" w:rsidP="006525BB">
      <w:pPr>
        <w:rPr>
          <w:b/>
          <w:bCs/>
        </w:rPr>
      </w:pPr>
    </w:p>
    <w:p w14:paraId="04998856" w14:textId="77777777" w:rsidR="006525BB" w:rsidRPr="006525BB" w:rsidRDefault="006525BB" w:rsidP="006525BB">
      <w:r w:rsidRPr="006525BB">
        <w:t>Students are selected for the Program through a competitive application process and complete a set of 7 courses including: </w:t>
      </w:r>
      <w:r w:rsidRPr="006525BB">
        <w:rPr>
          <w:i/>
          <w:iCs/>
        </w:rPr>
        <w:t>Modern Value</w:t>
      </w:r>
      <w:r w:rsidRPr="006525BB">
        <w:t>, </w:t>
      </w:r>
      <w:r w:rsidRPr="006525BB">
        <w:rPr>
          <w:i/>
          <w:iCs/>
        </w:rPr>
        <w:t>Applied Value Investing</w:t>
      </w:r>
      <w:r w:rsidRPr="006525BB">
        <w:t>, </w:t>
      </w:r>
      <w:r w:rsidRPr="006525BB">
        <w:rPr>
          <w:i/>
          <w:iCs/>
        </w:rPr>
        <w:t>The Credit Superhighway</w:t>
      </w:r>
      <w:r w:rsidRPr="006525BB">
        <w:t>, </w:t>
      </w:r>
      <w:r w:rsidRPr="006525BB">
        <w:rPr>
          <w:i/>
          <w:iCs/>
        </w:rPr>
        <w:t>Economics of Strategic Behavior</w:t>
      </w:r>
      <w:r w:rsidRPr="006525BB">
        <w:t>, </w:t>
      </w:r>
      <w:r w:rsidRPr="006525BB">
        <w:rPr>
          <w:i/>
          <w:iCs/>
        </w:rPr>
        <w:t>Value Investing with Legends, and two elective courses from a menu of Heilbrunn Center courses</w:t>
      </w:r>
      <w:r w:rsidRPr="006525BB">
        <w:t xml:space="preserve">. Besides access to world-class practitioners who teach the Value Investing Program courses, students in the Program also receive access to special programming, including recruiting and career workshops, mentors, and various networking events. The Heilbrunn Center also maintains a resume </w:t>
      </w:r>
      <w:r w:rsidRPr="006525BB">
        <w:lastRenderedPageBreak/>
        <w:t>book for students in the Program that is sent to employers upon request. If you are interested in recruiting from the Value Investing Program, please contact Meredith Trivedi at </w:t>
      </w:r>
      <w:hyperlink r:id="rId5" w:history="1">
        <w:r w:rsidRPr="006525BB">
          <w:rPr>
            <w:rStyle w:val="Hyperlink"/>
          </w:rPr>
          <w:t>mpm2157@gsb.columbia.edu</w:t>
        </w:r>
      </w:hyperlink>
      <w:r w:rsidRPr="006525BB">
        <w:t>.</w:t>
      </w:r>
    </w:p>
    <w:p w14:paraId="110FFB6D" w14:textId="77777777" w:rsidR="006525BB" w:rsidRPr="006525BB" w:rsidRDefault="006525BB" w:rsidP="006525BB">
      <w:r w:rsidRPr="006525BB">
        <w:t>In addition to the Center’s </w:t>
      </w:r>
      <w:hyperlink r:id="rId6" w:history="1">
        <w:r w:rsidRPr="006525BB">
          <w:rPr>
            <w:rStyle w:val="Hyperlink"/>
          </w:rPr>
          <w:t>regular course offerings</w:t>
        </w:r>
      </w:hyperlink>
      <w:r w:rsidRPr="006525BB">
        <w:t>, we are pleased to offer several new electives including </w:t>
      </w:r>
      <w:r w:rsidRPr="006525BB">
        <w:rPr>
          <w:i/>
          <w:iCs/>
        </w:rPr>
        <w:t>Activist Value Investing for Small Cap Companies</w:t>
      </w:r>
      <w:r w:rsidRPr="006525BB">
        <w:t> taught by Eric Rosenfeld, Crescendo Partners and Ehsan Ehsani ’22, Crescendo Partners and </w:t>
      </w:r>
      <w:r w:rsidRPr="006525BB">
        <w:rPr>
          <w:i/>
          <w:iCs/>
        </w:rPr>
        <w:t>Managing Large Asset Pools for Families and Institutions</w:t>
      </w:r>
      <w:r w:rsidRPr="006525BB">
        <w:t> taught by Adam Shapiro ’02, East Rock Capital and Brian Waterhouse ’15, East Rock Capital. </w:t>
      </w:r>
    </w:p>
    <w:p w14:paraId="40CC452E" w14:textId="77777777" w:rsidR="004E468F" w:rsidRDefault="004E468F" w:rsidP="006525BB">
      <w:pPr>
        <w:rPr>
          <w:b/>
          <w:bCs/>
        </w:rPr>
      </w:pPr>
    </w:p>
    <w:p w14:paraId="399F3027" w14:textId="3B2620FC" w:rsidR="006525BB" w:rsidRPr="00016410" w:rsidRDefault="006525BB" w:rsidP="006525BB">
      <w:pPr>
        <w:rPr>
          <w:b/>
          <w:bCs/>
        </w:rPr>
      </w:pPr>
      <w:r w:rsidRPr="00016410">
        <w:rPr>
          <w:b/>
          <w:bCs/>
        </w:rPr>
        <w:t>International Executive Education</w:t>
      </w:r>
    </w:p>
    <w:p w14:paraId="2B072C46" w14:textId="77777777" w:rsidR="006525BB" w:rsidRPr="006525BB" w:rsidRDefault="006525BB" w:rsidP="006525BB">
      <w:r w:rsidRPr="006525BB">
        <w:t>The Heilbrunn Center will host Modern Value Investing Executive Education Program in London May 21 – May 23, 2025. Registration will open in January 2025. For more information regarding this program please email Meredith Trivedi at </w:t>
      </w:r>
      <w:hyperlink r:id="rId7" w:history="1">
        <w:r w:rsidRPr="006525BB">
          <w:rPr>
            <w:rStyle w:val="Hyperlink"/>
          </w:rPr>
          <w:t>mpm2157@gsb.columbia.edu</w:t>
        </w:r>
      </w:hyperlink>
      <w:r w:rsidRPr="006525BB">
        <w:t> or visit </w:t>
      </w:r>
      <w:hyperlink r:id="rId8" w:history="1">
        <w:r w:rsidRPr="006525BB">
          <w:rPr>
            <w:rStyle w:val="Hyperlink"/>
          </w:rPr>
          <w:t>https://www8.gsb.columbia.edu/valueinvesting/LondonProgram</w:t>
        </w:r>
      </w:hyperlink>
      <w:r w:rsidRPr="006525BB">
        <w:t>.</w:t>
      </w:r>
    </w:p>
    <w:p w14:paraId="53067E3F" w14:textId="77777777" w:rsidR="004E468F" w:rsidRDefault="004E468F" w:rsidP="006525BB">
      <w:pPr>
        <w:rPr>
          <w:b/>
          <w:bCs/>
        </w:rPr>
      </w:pPr>
    </w:p>
    <w:p w14:paraId="235F616C" w14:textId="13A8EFDC" w:rsidR="006525BB" w:rsidRPr="007514A6" w:rsidRDefault="006525BB" w:rsidP="006525BB">
      <w:pPr>
        <w:rPr>
          <w:b/>
          <w:bCs/>
        </w:rPr>
      </w:pPr>
      <w:r w:rsidRPr="00016410">
        <w:rPr>
          <w:b/>
          <w:bCs/>
        </w:rPr>
        <w:t>5x5x5 Russo Student Investment Portfolio</w:t>
      </w:r>
    </w:p>
    <w:p w14:paraId="1D2921E3" w14:textId="77777777" w:rsidR="006525BB" w:rsidRPr="006525BB" w:rsidRDefault="006525BB" w:rsidP="006525BB">
      <w:r w:rsidRPr="006525BB">
        <w:t xml:space="preserve">The latest vintage of the 5x5x5 Russo Student Investment Portfolio includes: </w:t>
      </w:r>
      <w:proofErr w:type="spellStart"/>
      <w:r w:rsidRPr="006525BB">
        <w:t>Becle</w:t>
      </w:r>
      <w:proofErr w:type="spellEnd"/>
      <w:r w:rsidRPr="006525BB">
        <w:t xml:space="preserve"> (BMV: Cuervo) - Tom </w:t>
      </w:r>
      <w:proofErr w:type="spellStart"/>
      <w:r w:rsidRPr="006525BB">
        <w:t>Marmarelli</w:t>
      </w:r>
      <w:proofErr w:type="spellEnd"/>
      <w:r w:rsidRPr="006525BB">
        <w:t xml:space="preserve"> Ashkenazi '24, Cinemark Holdings (CNK) - Jose Alvarez '24, </w:t>
      </w:r>
      <w:proofErr w:type="spellStart"/>
      <w:r w:rsidRPr="006525BB">
        <w:t>Fleetcor</w:t>
      </w:r>
      <w:proofErr w:type="spellEnd"/>
      <w:r w:rsidRPr="006525BB">
        <w:t xml:space="preserve"> (FLT/CPAY) - Tanay Dixit '24, RS Group (LSE:RS1) - Javier Muñoz Canessa '24, and S&amp;P Global (SPGI) - Richard Lalane '24. </w:t>
      </w:r>
    </w:p>
    <w:p w14:paraId="4E05B70A" w14:textId="77777777" w:rsidR="006525BB" w:rsidRPr="006525BB" w:rsidRDefault="006525BB" w:rsidP="006525BB">
      <w:r w:rsidRPr="006525BB">
        <w:t>Visit </w:t>
      </w:r>
      <w:hyperlink r:id="rId9" w:history="1">
        <w:r w:rsidRPr="006525BB">
          <w:rPr>
            <w:rStyle w:val="Hyperlink"/>
          </w:rPr>
          <w:t>here</w:t>
        </w:r>
      </w:hyperlink>
      <w:r w:rsidRPr="006525BB">
        <w:t> to read the student write-ups from the current and past vintages</w:t>
      </w:r>
      <w:r w:rsidRPr="006525BB">
        <w:br/>
      </w:r>
    </w:p>
    <w:p w14:paraId="4C4BCF9A" w14:textId="77777777" w:rsidR="006525BB" w:rsidRPr="007514A6" w:rsidRDefault="006525BB" w:rsidP="006525BB">
      <w:pPr>
        <w:rPr>
          <w:b/>
          <w:bCs/>
        </w:rPr>
      </w:pPr>
      <w:r w:rsidRPr="007514A6">
        <w:rPr>
          <w:b/>
          <w:bCs/>
        </w:rPr>
        <w:t>New Initiatives </w:t>
      </w:r>
    </w:p>
    <w:p w14:paraId="5007FA8C" w14:textId="4C03AAD5" w:rsidR="007514A6" w:rsidRPr="004E468F" w:rsidRDefault="006525BB" w:rsidP="006525BB">
      <w:r w:rsidRPr="006525BB">
        <w:t>The Heilbrunn Center hosted its first ever Chazen Study Tour, visiting the UAE in January 2024. Nineteen students joined the Center and company visits included Morgan Stanley, Millennium, Brevan Howard, ADIA, ADQ, Lunate, Goldman Sachs, BCG’s PIPE team, and JP Morgan. The group also had the opportunity to spend time with alumni in the region and experience the many beautiful cultural sites. The Heilbrunn Center plans to expand this initiative in the coming years.</w:t>
      </w:r>
    </w:p>
    <w:p w14:paraId="2CFEDA0A" w14:textId="77777777" w:rsidR="007514A6" w:rsidRDefault="007514A6" w:rsidP="006525BB">
      <w:pPr>
        <w:rPr>
          <w:b/>
          <w:bCs/>
        </w:rPr>
      </w:pPr>
    </w:p>
    <w:p w14:paraId="1CA1D1FD" w14:textId="1CF6393F" w:rsidR="006525BB" w:rsidRPr="007514A6" w:rsidRDefault="006525BB" w:rsidP="006525BB">
      <w:pPr>
        <w:rPr>
          <w:b/>
          <w:bCs/>
        </w:rPr>
      </w:pPr>
      <w:r w:rsidRPr="007514A6">
        <w:rPr>
          <w:b/>
          <w:bCs/>
        </w:rPr>
        <w:t>Stay Involved and Upcoming Events</w:t>
      </w:r>
    </w:p>
    <w:p w14:paraId="59224B20" w14:textId="7786C32F" w:rsidR="004E468F" w:rsidRPr="004E468F" w:rsidRDefault="006525BB" w:rsidP="006525BB">
      <w:r w:rsidRPr="006525BB">
        <w:lastRenderedPageBreak/>
        <w:t>There are many ways to engage with the Heilbrunn Center and our students.</w:t>
      </w:r>
    </w:p>
    <w:p w14:paraId="4A754E06" w14:textId="033D1383" w:rsidR="006525BB" w:rsidRPr="006525BB" w:rsidRDefault="006525BB" w:rsidP="006525BB">
      <w:r w:rsidRPr="006525BB">
        <w:rPr>
          <w:i/>
          <w:iCs/>
        </w:rPr>
        <w:t xml:space="preserve">Mentor a </w:t>
      </w:r>
      <w:proofErr w:type="gramStart"/>
      <w:r w:rsidRPr="006525BB">
        <w:rPr>
          <w:i/>
          <w:iCs/>
        </w:rPr>
        <w:t>Student</w:t>
      </w:r>
      <w:proofErr w:type="gramEnd"/>
    </w:p>
    <w:p w14:paraId="113F0A55" w14:textId="77777777" w:rsidR="006525BB" w:rsidRPr="006525BB" w:rsidRDefault="006525BB" w:rsidP="006525BB">
      <w:r w:rsidRPr="006525BB">
        <w:t>As part of the Value Investing Program experience, each student is paired with at least one industry professional to provide guidance and advice on career development, feedback on pitches, and other assistance with networking and recruiting. This mentorship provides our students with the invaluable opportunity to engage one-on-one with an active member of the investing community and has led to many lifelong professional friendships. For those unable to commit the time to a formal mentee, we also offer mock interview preparation for the VI Program students and are building a directory of practitioners to conduct mock interviews on a one-off basis.</w:t>
      </w:r>
    </w:p>
    <w:p w14:paraId="3A7C23AA" w14:textId="77777777" w:rsidR="006525BB" w:rsidRPr="006525BB" w:rsidRDefault="006525BB" w:rsidP="006525BB">
      <w:r w:rsidRPr="006525BB">
        <w:t xml:space="preserve">If you are interested in participating with the mentorship or mock interview </w:t>
      </w:r>
      <w:proofErr w:type="gramStart"/>
      <w:r w:rsidRPr="006525BB">
        <w:t>program</w:t>
      </w:r>
      <w:proofErr w:type="gramEnd"/>
      <w:r w:rsidRPr="006525BB">
        <w:t xml:space="preserve"> please contact Julia Kimyagarov at </w:t>
      </w:r>
      <w:hyperlink r:id="rId10" w:history="1">
        <w:r w:rsidRPr="006525BB">
          <w:rPr>
            <w:rStyle w:val="Hyperlink"/>
          </w:rPr>
          <w:t>jk3396@gsb.columbia.edu</w:t>
        </w:r>
      </w:hyperlink>
      <w:r w:rsidRPr="006525BB">
        <w:t>.</w:t>
      </w:r>
    </w:p>
    <w:p w14:paraId="477100DB" w14:textId="77777777" w:rsidR="006525BB" w:rsidRPr="006525BB" w:rsidRDefault="006525BB" w:rsidP="006525BB">
      <w:r w:rsidRPr="006525BB">
        <w:rPr>
          <w:i/>
          <w:iCs/>
        </w:rPr>
        <w:t>Speak on Campus</w:t>
      </w:r>
    </w:p>
    <w:p w14:paraId="553AB211" w14:textId="77777777" w:rsidR="006525BB" w:rsidRPr="006525BB" w:rsidRDefault="006525BB" w:rsidP="006525BB">
      <w:r w:rsidRPr="006525BB">
        <w:t xml:space="preserve">The Heilbrunn Center, in conjunction with CSIMA, hosts a regular professional development series for students to hear from and ask questions of practitioners in a small group setting. If you are interested in speaking on </w:t>
      </w:r>
      <w:proofErr w:type="gramStart"/>
      <w:r w:rsidRPr="006525BB">
        <w:t>campus</w:t>
      </w:r>
      <w:proofErr w:type="gramEnd"/>
      <w:r w:rsidRPr="006525BB">
        <w:t xml:space="preserve"> please contact Meredith Trivedi at </w:t>
      </w:r>
      <w:hyperlink r:id="rId11" w:history="1">
        <w:r w:rsidRPr="006525BB">
          <w:rPr>
            <w:rStyle w:val="Hyperlink"/>
          </w:rPr>
          <w:t>mpm2157@gsb.columbia.edu</w:t>
        </w:r>
      </w:hyperlink>
      <w:r w:rsidRPr="006525BB">
        <w:t>.</w:t>
      </w:r>
    </w:p>
    <w:p w14:paraId="47CE0E37" w14:textId="77777777" w:rsidR="006525BB" w:rsidRPr="006525BB" w:rsidRDefault="006525BB" w:rsidP="006525BB">
      <w:r w:rsidRPr="006525BB">
        <w:rPr>
          <w:i/>
          <w:iCs/>
        </w:rPr>
        <w:t>Judge a Stock Pitch</w:t>
      </w:r>
    </w:p>
    <w:p w14:paraId="47043E3B" w14:textId="77777777" w:rsidR="006525BB" w:rsidRPr="006525BB" w:rsidRDefault="006525BB" w:rsidP="006525BB">
      <w:r w:rsidRPr="006525BB">
        <w:t>Participate as an IIC judge, CSIMA Stock Pitch Competition judge, Applied Security Analysis practice pitch judge or meet with students individually to provide feedback on their verbal and written stock pitches. If you are interested in serving as a judge, please contact Meredith Trivedi at </w:t>
      </w:r>
      <w:hyperlink r:id="rId12" w:history="1">
        <w:r w:rsidRPr="006525BB">
          <w:rPr>
            <w:rStyle w:val="Hyperlink"/>
          </w:rPr>
          <w:t>mpm2157@gsb.columbia.edu</w:t>
        </w:r>
      </w:hyperlink>
      <w:r w:rsidRPr="006525BB">
        <w:t>.</w:t>
      </w:r>
    </w:p>
    <w:p w14:paraId="08D426A4" w14:textId="77777777" w:rsidR="006525BB" w:rsidRPr="006525BB" w:rsidRDefault="006525BB" w:rsidP="006525BB">
      <w:r w:rsidRPr="006525BB">
        <w:rPr>
          <w:i/>
          <w:iCs/>
        </w:rPr>
        <w:t>Upcoming Events </w:t>
      </w:r>
    </w:p>
    <w:p w14:paraId="4DDB26D0" w14:textId="77777777" w:rsidR="006525BB" w:rsidRDefault="006525BB" w:rsidP="006525BB">
      <w:r w:rsidRPr="006525BB">
        <w:t>The Heilbrunn Center has planned a robust calendar of events for students and the alumni-practitioner community during the 2024-2025 academic year. Listed below are Center's open events. For a calendar of student-only events, please visit </w:t>
      </w:r>
      <w:hyperlink r:id="rId13" w:history="1">
        <w:r w:rsidRPr="006525BB">
          <w:rPr>
            <w:rStyle w:val="Hyperlink"/>
          </w:rPr>
          <w:t>campus groups</w:t>
        </w:r>
      </w:hyperlink>
      <w:r w:rsidRPr="006525BB">
        <w:t> or email Julia Kimyagarov at </w:t>
      </w:r>
      <w:hyperlink r:id="rId14" w:history="1">
        <w:r w:rsidRPr="006525BB">
          <w:rPr>
            <w:rStyle w:val="Hyperlink"/>
          </w:rPr>
          <w:t>jk3396@gsb.columbia.edu</w:t>
        </w:r>
      </w:hyperlink>
      <w:r w:rsidRPr="006525BB">
        <w:t>.</w:t>
      </w:r>
    </w:p>
    <w:p w14:paraId="5B2BE79D" w14:textId="77777777" w:rsidR="00CE4321" w:rsidRDefault="00CE4321" w:rsidP="006525BB"/>
    <w:p w14:paraId="34EDCA74" w14:textId="77777777" w:rsidR="00CE4321" w:rsidRDefault="00CE4321" w:rsidP="006525BB"/>
    <w:p w14:paraId="449A59CC" w14:textId="77777777" w:rsidR="00CE4321" w:rsidRDefault="00CE4321" w:rsidP="006525BB"/>
    <w:p w14:paraId="2170B677" w14:textId="77777777" w:rsidR="00CE4321" w:rsidRPr="006525BB" w:rsidRDefault="00CE4321" w:rsidP="006525BB"/>
    <w:tbl>
      <w:tblPr>
        <w:tblStyle w:val="TableGrid"/>
        <w:tblW w:w="9350" w:type="dxa"/>
        <w:tblLook w:val="04A0" w:firstRow="1" w:lastRow="0" w:firstColumn="1" w:lastColumn="0" w:noHBand="0" w:noVBand="1"/>
      </w:tblPr>
      <w:tblGrid>
        <w:gridCol w:w="4675"/>
        <w:gridCol w:w="4675"/>
      </w:tblGrid>
      <w:tr w:rsidR="007514A6" w14:paraId="573DDF52" w14:textId="77777777" w:rsidTr="007514A6">
        <w:tc>
          <w:tcPr>
            <w:tcW w:w="4675" w:type="dxa"/>
            <w:vAlign w:val="center"/>
          </w:tcPr>
          <w:p w14:paraId="4AB0FB28" w14:textId="77777777" w:rsidR="007514A6" w:rsidRPr="007514A6" w:rsidRDefault="007514A6" w:rsidP="007514A6">
            <w:r w:rsidRPr="007514A6">
              <w:lastRenderedPageBreak/>
              <w:t>The 34th Annual Graham &amp; Dodd Breakfast featuring Mala Gaonkar</w:t>
            </w:r>
          </w:p>
          <w:p w14:paraId="113582E7" w14:textId="02A0104A" w:rsidR="007514A6" w:rsidRPr="007514A6" w:rsidRDefault="007514A6" w:rsidP="007514A6">
            <w:r w:rsidRPr="007514A6">
              <w:t>Thursday, October 10, 2024</w:t>
            </w:r>
          </w:p>
        </w:tc>
        <w:tc>
          <w:tcPr>
            <w:tcW w:w="4675" w:type="dxa"/>
            <w:vAlign w:val="center"/>
          </w:tcPr>
          <w:p w14:paraId="519DA9CB" w14:textId="77777777" w:rsidR="007514A6" w:rsidRPr="007514A6" w:rsidRDefault="007514A6" w:rsidP="007514A6">
            <w:r w:rsidRPr="007514A6">
              <w:t>The 28th Annual CSIMA Conference</w:t>
            </w:r>
          </w:p>
          <w:p w14:paraId="4CEB9A27" w14:textId="2887B275" w:rsidR="007514A6" w:rsidRPr="007514A6" w:rsidRDefault="007514A6" w:rsidP="007514A6">
            <w:r w:rsidRPr="007514A6">
              <w:t>Friday, February 7, 2025</w:t>
            </w:r>
          </w:p>
        </w:tc>
      </w:tr>
      <w:tr w:rsidR="007514A6" w14:paraId="5EB9CC60" w14:textId="77777777" w:rsidTr="007514A6">
        <w:tc>
          <w:tcPr>
            <w:tcW w:w="4675" w:type="dxa"/>
            <w:vAlign w:val="center"/>
          </w:tcPr>
          <w:p w14:paraId="78D5F796" w14:textId="77777777" w:rsidR="007514A6" w:rsidRPr="007514A6" w:rsidRDefault="007514A6" w:rsidP="007514A6">
            <w:r w:rsidRPr="007514A6">
              <w:t>The 10th Annual CSIMA Stock Pitch Challenge </w:t>
            </w:r>
          </w:p>
          <w:p w14:paraId="76390CA2" w14:textId="43882177" w:rsidR="007514A6" w:rsidRPr="007514A6" w:rsidRDefault="007514A6" w:rsidP="007514A6">
            <w:r w:rsidRPr="007514A6">
              <w:t>Friday, November 1, 2024</w:t>
            </w:r>
          </w:p>
        </w:tc>
        <w:tc>
          <w:tcPr>
            <w:tcW w:w="4675" w:type="dxa"/>
            <w:vAlign w:val="center"/>
          </w:tcPr>
          <w:p w14:paraId="5878A254" w14:textId="77777777" w:rsidR="007514A6" w:rsidRPr="007514A6" w:rsidRDefault="007514A6" w:rsidP="007514A6">
            <w:r w:rsidRPr="007514A6">
              <w:t>The 18th Annual Pershing Square Challenge</w:t>
            </w:r>
          </w:p>
          <w:p w14:paraId="05A69486" w14:textId="26F85106" w:rsidR="007514A6" w:rsidRPr="007514A6" w:rsidRDefault="007514A6" w:rsidP="007514A6">
            <w:r w:rsidRPr="007514A6">
              <w:t>Friday, April 18, 2025</w:t>
            </w:r>
          </w:p>
        </w:tc>
      </w:tr>
      <w:tr w:rsidR="007514A6" w14:paraId="32CD9FDB" w14:textId="77777777" w:rsidTr="007514A6">
        <w:tc>
          <w:tcPr>
            <w:tcW w:w="4675" w:type="dxa"/>
            <w:vAlign w:val="center"/>
          </w:tcPr>
          <w:p w14:paraId="1F492B39" w14:textId="77777777" w:rsidR="007514A6" w:rsidRPr="007514A6" w:rsidRDefault="007514A6" w:rsidP="007514A6">
            <w:r w:rsidRPr="007514A6">
              <w:t>The 3rd Annual Kawaja Growth Stock Pitch Challenge</w:t>
            </w:r>
          </w:p>
          <w:p w14:paraId="282489F3" w14:textId="550BED97" w:rsidR="007514A6" w:rsidRPr="007514A6" w:rsidRDefault="007514A6" w:rsidP="007514A6">
            <w:r w:rsidRPr="007514A6">
              <w:t>Fall 2024 </w:t>
            </w:r>
          </w:p>
        </w:tc>
        <w:tc>
          <w:tcPr>
            <w:tcW w:w="4675" w:type="dxa"/>
            <w:vAlign w:val="center"/>
          </w:tcPr>
          <w:p w14:paraId="45A6A96C" w14:textId="77777777" w:rsidR="007514A6" w:rsidRPr="007514A6" w:rsidRDefault="007514A6" w:rsidP="007514A6">
            <w:r w:rsidRPr="007514A6">
              <w:t xml:space="preserve">The 16th Annual “From Graham to Buffett and Beyond” </w:t>
            </w:r>
          </w:p>
          <w:p w14:paraId="25BE7FD5" w14:textId="77777777" w:rsidR="007514A6" w:rsidRPr="007514A6" w:rsidRDefault="007514A6" w:rsidP="007514A6">
            <w:r w:rsidRPr="007514A6">
              <w:t>Omaha Dinner</w:t>
            </w:r>
          </w:p>
          <w:p w14:paraId="1CCCFD6E" w14:textId="183AE1ED" w:rsidR="007514A6" w:rsidRPr="007514A6" w:rsidRDefault="007514A6" w:rsidP="007514A6">
            <w:r w:rsidRPr="007514A6">
              <w:t>Friday, May 2, 2024</w:t>
            </w:r>
          </w:p>
        </w:tc>
      </w:tr>
      <w:tr w:rsidR="007514A6" w14:paraId="730CFD62" w14:textId="77777777" w:rsidTr="007514A6">
        <w:tc>
          <w:tcPr>
            <w:tcW w:w="4675" w:type="dxa"/>
            <w:vAlign w:val="center"/>
          </w:tcPr>
          <w:p w14:paraId="25FA08E2" w14:textId="77777777" w:rsidR="007514A6" w:rsidRPr="007514A6" w:rsidRDefault="007514A6" w:rsidP="007514A6">
            <w:r w:rsidRPr="007514A6">
              <w:t>The 6th Annual Artisan International Stock Pitch Challenge</w:t>
            </w:r>
          </w:p>
          <w:p w14:paraId="0305547D" w14:textId="04337A08" w:rsidR="007514A6" w:rsidRPr="007514A6" w:rsidRDefault="007514A6" w:rsidP="007514A6">
            <w:r w:rsidRPr="007514A6">
              <w:t>January 2025</w:t>
            </w:r>
          </w:p>
        </w:tc>
        <w:tc>
          <w:tcPr>
            <w:tcW w:w="4675" w:type="dxa"/>
            <w:vAlign w:val="center"/>
          </w:tcPr>
          <w:p w14:paraId="7E86F9A0" w14:textId="45DD33A9" w:rsidR="007514A6" w:rsidRDefault="007514A6" w:rsidP="007514A6">
            <w:r w:rsidRPr="006525BB">
              <w:rPr>
                <w:sz w:val="22"/>
                <w:szCs w:val="22"/>
              </w:rPr>
              <w:t> </w:t>
            </w:r>
          </w:p>
        </w:tc>
      </w:tr>
    </w:tbl>
    <w:p w14:paraId="029C4ED6" w14:textId="77777777" w:rsidR="006525BB" w:rsidRDefault="006525BB" w:rsidP="006525BB"/>
    <w:p w14:paraId="61A61C58" w14:textId="41B61DA6" w:rsidR="006525BB" w:rsidRPr="006525BB" w:rsidRDefault="006525BB" w:rsidP="006525BB">
      <w:hyperlink r:id="rId15" w:history="1">
        <w:r w:rsidRPr="006525BB">
          <w:rPr>
            <w:rStyle w:val="Hyperlink"/>
          </w:rPr>
          <w:t>Register</w:t>
        </w:r>
      </w:hyperlink>
      <w:r w:rsidRPr="006525BB">
        <w:t> now for the 34th Annual </w:t>
      </w:r>
      <w:hyperlink r:id="rId16" w:history="1">
        <w:r w:rsidRPr="006525BB">
          <w:rPr>
            <w:rStyle w:val="Hyperlink"/>
          </w:rPr>
          <w:t>Graham &amp; Dodd Breakfast</w:t>
        </w:r>
      </w:hyperlink>
      <w:r w:rsidRPr="006525BB">
        <w:t xml:space="preserve"> featuring Mala Gaonkar, Founder and Chief Investment Officer of </w:t>
      </w:r>
      <w:proofErr w:type="spellStart"/>
      <w:r w:rsidRPr="006525BB">
        <w:t>SurgoCap</w:t>
      </w:r>
      <w:proofErr w:type="spellEnd"/>
      <w:r w:rsidRPr="006525BB">
        <w:t xml:space="preserve"> Partners LP. The event will take place on Thursday, October 10, </w:t>
      </w:r>
      <w:proofErr w:type="gramStart"/>
      <w:r w:rsidRPr="006525BB">
        <w:t>2024</w:t>
      </w:r>
      <w:proofErr w:type="gramEnd"/>
      <w:r w:rsidRPr="006525BB">
        <w:t> at the Pierre Hotel in New York City. </w:t>
      </w:r>
    </w:p>
    <w:p w14:paraId="3C9A4A90" w14:textId="77777777" w:rsidR="006525BB" w:rsidRPr="006525BB" w:rsidRDefault="006525BB" w:rsidP="006525BB">
      <w:r w:rsidRPr="006525BB">
        <w:t>Ryan Israel, CIO and Partner, Pershing Square Capital Management; Liz Campbell, CIO, Portfolio Advisors; and Jenny Wallace, Founding Partner and CIO, Summit Street Capital Management, are confirmed keynote speakers for the 28th Annual </w:t>
      </w:r>
      <w:hyperlink r:id="rId17" w:history="1">
        <w:r w:rsidRPr="006525BB">
          <w:rPr>
            <w:rStyle w:val="Hyperlink"/>
          </w:rPr>
          <w:t>CSIMA Conference</w:t>
        </w:r>
      </w:hyperlink>
      <w:r w:rsidRPr="006525BB">
        <w:t> on February 7, 2025 in New York. Further details on speakers to follow. </w:t>
      </w:r>
    </w:p>
    <w:p w14:paraId="0312420A" w14:textId="77777777" w:rsidR="007514A6" w:rsidRDefault="007514A6" w:rsidP="006525BB"/>
    <w:p w14:paraId="062B540D" w14:textId="594D3C61" w:rsidR="006525BB" w:rsidRPr="006525BB" w:rsidRDefault="006525BB" w:rsidP="006525BB">
      <w:r w:rsidRPr="006525BB">
        <w:t>Value Investing with Legends podcast </w:t>
      </w:r>
    </w:p>
    <w:p w14:paraId="4744331D" w14:textId="77777777" w:rsidR="006525BB" w:rsidRPr="006525BB" w:rsidRDefault="006525BB" w:rsidP="006525BB">
      <w:r w:rsidRPr="006525BB">
        <w:t>If you do not already, listen and subscribe to the </w:t>
      </w:r>
      <w:hyperlink r:id="rId18" w:history="1">
        <w:r w:rsidRPr="006525BB">
          <w:rPr>
            <w:rStyle w:val="Hyperlink"/>
          </w:rPr>
          <w:t>Value Investing with Legends</w:t>
        </w:r>
      </w:hyperlink>
      <w:r w:rsidRPr="006525BB">
        <w:t> podcast hosted by Tano Santos and Michael Mauboussin. </w:t>
      </w:r>
    </w:p>
    <w:p w14:paraId="1E69C8D0" w14:textId="77777777" w:rsidR="006525BB" w:rsidRPr="006525BB" w:rsidRDefault="006525BB" w:rsidP="006525BB">
      <w:r w:rsidRPr="006525BB">
        <w:t>Follow us on </w:t>
      </w:r>
      <w:hyperlink r:id="rId19" w:history="1">
        <w:r w:rsidRPr="006525BB">
          <w:rPr>
            <w:rStyle w:val="Hyperlink"/>
          </w:rPr>
          <w:t>LinkedIn</w:t>
        </w:r>
      </w:hyperlink>
      <w:r w:rsidRPr="006525BB">
        <w:t>, X (@CenterDodd), and Instagram (@heilbrunncenter). </w:t>
      </w:r>
    </w:p>
    <w:p w14:paraId="74BFCB58" w14:textId="77777777" w:rsidR="0016144F" w:rsidRDefault="0016144F"/>
    <w:sectPr w:rsidR="00161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B"/>
    <w:rsid w:val="00016410"/>
    <w:rsid w:val="0003315E"/>
    <w:rsid w:val="0016144F"/>
    <w:rsid w:val="00402946"/>
    <w:rsid w:val="004E468F"/>
    <w:rsid w:val="0064528C"/>
    <w:rsid w:val="006525BB"/>
    <w:rsid w:val="007514A6"/>
    <w:rsid w:val="00A429ED"/>
    <w:rsid w:val="00AC743C"/>
    <w:rsid w:val="00CE4321"/>
    <w:rsid w:val="00C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41C6"/>
  <w15:chartTrackingRefBased/>
  <w15:docId w15:val="{F13CF29A-9D99-4EBA-9EAA-AAD17592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5BB"/>
    <w:rPr>
      <w:rFonts w:eastAsiaTheme="majorEastAsia" w:cstheme="majorBidi"/>
      <w:color w:val="272727" w:themeColor="text1" w:themeTint="D8"/>
    </w:rPr>
  </w:style>
  <w:style w:type="paragraph" w:styleId="Title">
    <w:name w:val="Title"/>
    <w:basedOn w:val="Normal"/>
    <w:next w:val="Normal"/>
    <w:link w:val="TitleChar"/>
    <w:uiPriority w:val="10"/>
    <w:qFormat/>
    <w:rsid w:val="00652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5BB"/>
    <w:pPr>
      <w:spacing w:before="160"/>
      <w:jc w:val="center"/>
    </w:pPr>
    <w:rPr>
      <w:i/>
      <w:iCs/>
      <w:color w:val="404040" w:themeColor="text1" w:themeTint="BF"/>
    </w:rPr>
  </w:style>
  <w:style w:type="character" w:customStyle="1" w:styleId="QuoteChar">
    <w:name w:val="Quote Char"/>
    <w:basedOn w:val="DefaultParagraphFont"/>
    <w:link w:val="Quote"/>
    <w:uiPriority w:val="29"/>
    <w:rsid w:val="006525BB"/>
    <w:rPr>
      <w:i/>
      <w:iCs/>
      <w:color w:val="404040" w:themeColor="text1" w:themeTint="BF"/>
    </w:rPr>
  </w:style>
  <w:style w:type="paragraph" w:styleId="ListParagraph">
    <w:name w:val="List Paragraph"/>
    <w:basedOn w:val="Normal"/>
    <w:uiPriority w:val="34"/>
    <w:qFormat/>
    <w:rsid w:val="006525BB"/>
    <w:pPr>
      <w:ind w:left="720"/>
      <w:contextualSpacing/>
    </w:pPr>
  </w:style>
  <w:style w:type="character" w:styleId="IntenseEmphasis">
    <w:name w:val="Intense Emphasis"/>
    <w:basedOn w:val="DefaultParagraphFont"/>
    <w:uiPriority w:val="21"/>
    <w:qFormat/>
    <w:rsid w:val="006525BB"/>
    <w:rPr>
      <w:i/>
      <w:iCs/>
      <w:color w:val="0F4761" w:themeColor="accent1" w:themeShade="BF"/>
    </w:rPr>
  </w:style>
  <w:style w:type="paragraph" w:styleId="IntenseQuote">
    <w:name w:val="Intense Quote"/>
    <w:basedOn w:val="Normal"/>
    <w:next w:val="Normal"/>
    <w:link w:val="IntenseQuoteChar"/>
    <w:uiPriority w:val="30"/>
    <w:qFormat/>
    <w:rsid w:val="00652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5BB"/>
    <w:rPr>
      <w:i/>
      <w:iCs/>
      <w:color w:val="0F4761" w:themeColor="accent1" w:themeShade="BF"/>
    </w:rPr>
  </w:style>
  <w:style w:type="character" w:styleId="IntenseReference">
    <w:name w:val="Intense Reference"/>
    <w:basedOn w:val="DefaultParagraphFont"/>
    <w:uiPriority w:val="32"/>
    <w:qFormat/>
    <w:rsid w:val="006525BB"/>
    <w:rPr>
      <w:b/>
      <w:bCs/>
      <w:smallCaps/>
      <w:color w:val="0F4761" w:themeColor="accent1" w:themeShade="BF"/>
      <w:spacing w:val="5"/>
    </w:rPr>
  </w:style>
  <w:style w:type="character" w:styleId="Hyperlink">
    <w:name w:val="Hyperlink"/>
    <w:basedOn w:val="DefaultParagraphFont"/>
    <w:uiPriority w:val="99"/>
    <w:unhideWhenUsed/>
    <w:rsid w:val="006525BB"/>
    <w:rPr>
      <w:color w:val="467886" w:themeColor="hyperlink"/>
      <w:u w:val="single"/>
    </w:rPr>
  </w:style>
  <w:style w:type="character" w:styleId="UnresolvedMention">
    <w:name w:val="Unresolved Mention"/>
    <w:basedOn w:val="DefaultParagraphFont"/>
    <w:uiPriority w:val="99"/>
    <w:semiHidden/>
    <w:unhideWhenUsed/>
    <w:rsid w:val="006525BB"/>
    <w:rPr>
      <w:color w:val="605E5C"/>
      <w:shd w:val="clear" w:color="auto" w:fill="E1DFDD"/>
    </w:rPr>
  </w:style>
  <w:style w:type="table" w:styleId="TableGrid">
    <w:name w:val="Table Grid"/>
    <w:basedOn w:val="TableNormal"/>
    <w:uiPriority w:val="39"/>
    <w:rsid w:val="0001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0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columbia.edu/heilbrunn/curriculum-courses/executive-education/modern-value-investing-london" TargetMode="External"/><Relationship Id="rId13" Type="http://schemas.openxmlformats.org/officeDocument/2006/relationships/hyperlink" Target="https://cbs-staging.campusgroups.com/home_login" TargetMode="External"/><Relationship Id="rId18" Type="http://schemas.openxmlformats.org/officeDocument/2006/relationships/hyperlink" Target="https://podcasts.apple.com/nz/podcast/value-investing-with-legends/id145999340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mpm2157@gsb.columbia.edu" TargetMode="External"/><Relationship Id="rId12" Type="http://schemas.openxmlformats.org/officeDocument/2006/relationships/hyperlink" Target="mailto:mpm2157@gsb.columbia.edu" TargetMode="External"/><Relationship Id="rId17" Type="http://schemas.openxmlformats.org/officeDocument/2006/relationships/hyperlink" Target="https://business.columbia.edu/heilbrunn/events/columbia-student-investment-management-association-conference" TargetMode="External"/><Relationship Id="rId2" Type="http://schemas.openxmlformats.org/officeDocument/2006/relationships/settings" Target="settings.xml"/><Relationship Id="rId16" Type="http://schemas.openxmlformats.org/officeDocument/2006/relationships/hyperlink" Target="https://business.columbia.edu/heilbrunn/events/graham-dodd-breakfas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8.gsb.columbia.edu/valueinvesting/coursesfaculty/courses" TargetMode="External"/><Relationship Id="rId11" Type="http://schemas.openxmlformats.org/officeDocument/2006/relationships/hyperlink" Target="mailto:mpm2157@gsb.columbia.edu" TargetMode="External"/><Relationship Id="rId5" Type="http://schemas.openxmlformats.org/officeDocument/2006/relationships/hyperlink" Target="mailto:mpm2157@gsb.columbia.edu" TargetMode="External"/><Relationship Id="rId15" Type="http://schemas.openxmlformats.org/officeDocument/2006/relationships/hyperlink" Target="https://heilbrunncenter.org/civicrm/event/info?reset=1&amp;id=256" TargetMode="External"/><Relationship Id="rId10" Type="http://schemas.openxmlformats.org/officeDocument/2006/relationships/hyperlink" Target="mailto:jk3396@gsb.columbia.edu" TargetMode="External"/><Relationship Id="rId19" Type="http://schemas.openxmlformats.org/officeDocument/2006/relationships/hyperlink" Target="https://www.linkedin.com/company/heilbrunn-center-for-graham-and-dodd-investing/" TargetMode="External"/><Relationship Id="rId4" Type="http://schemas.openxmlformats.org/officeDocument/2006/relationships/hyperlink" Target="https://business.columbia.edu/heilbrunn/about/leadership" TargetMode="External"/><Relationship Id="rId9" Type="http://schemas.openxmlformats.org/officeDocument/2006/relationships/hyperlink" Target="https://business.columbia.edu/heilbrunn/curriculum-courses/5x5x5-russo-student-investment-fund" TargetMode="External"/><Relationship Id="rId14" Type="http://schemas.openxmlformats.org/officeDocument/2006/relationships/hyperlink" Target="mailto:jk3396@gsb.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M Trivedi</dc:creator>
  <cp:keywords/>
  <dc:description/>
  <cp:lastModifiedBy>Meredith M Trivedi</cp:lastModifiedBy>
  <cp:revision>6</cp:revision>
  <dcterms:created xsi:type="dcterms:W3CDTF">2025-07-15T16:59:00Z</dcterms:created>
  <dcterms:modified xsi:type="dcterms:W3CDTF">2025-07-15T18:14:00Z</dcterms:modified>
</cp:coreProperties>
</file>